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40" w:leader="none"/>
        </w:tabs>
        <w:spacing w:before="0" w:after="0"/>
        <w:rPr/>
      </w:pPr>
      <w:r>
        <w:rPr>
          <w:rStyle w:val="Style15"/>
          <w:b w:val="false"/>
          <w:sz w:val="26"/>
          <w:szCs w:val="26"/>
        </w:rPr>
        <w:t xml:space="preserve">                                                                                   </w:t>
      </w:r>
      <w:r>
        <w:rPr>
          <w:rStyle w:val="Style15"/>
          <w:rFonts w:cs="Arial" w:ascii="Arial" w:hAnsi="Arial"/>
          <w:b w:val="false"/>
          <w:sz w:val="24"/>
          <w:szCs w:val="24"/>
        </w:rPr>
        <w:t>Приложение</w:t>
      </w:r>
    </w:p>
    <w:p>
      <w:pPr>
        <w:pStyle w:val="Style21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</w:t>
      </w:r>
      <w:r>
        <w:rPr>
          <w:rFonts w:cs="Arial" w:ascii="Arial" w:hAnsi="Arial"/>
        </w:rPr>
        <w:t>к постановлению администрации</w:t>
      </w:r>
    </w:p>
    <w:p>
      <w:pPr>
        <w:pStyle w:val="Style21"/>
        <w:tabs>
          <w:tab w:val="left" w:pos="5220" w:leader="none"/>
          <w:tab w:val="left" w:pos="558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</w:t>
      </w:r>
      <w:r>
        <w:rPr>
          <w:rFonts w:cs="Arial" w:ascii="Arial" w:hAnsi="Arial"/>
        </w:rPr>
        <w:t>Заводоуковского городского округа</w:t>
      </w:r>
    </w:p>
    <w:p>
      <w:pPr>
        <w:pStyle w:val="Style21"/>
        <w:tabs>
          <w:tab w:val="left" w:pos="5220" w:leader="none"/>
          <w:tab w:val="left" w:pos="5387" w:leader="none"/>
          <w:tab w:val="left" w:pos="558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</w:t>
      </w:r>
      <w:r>
        <w:rPr>
          <w:rFonts w:cs="Arial" w:ascii="Arial" w:hAnsi="Arial"/>
        </w:rPr>
        <w:t>от ________ № _____</w:t>
      </w:r>
    </w:p>
    <w:p>
      <w:pPr>
        <w:pStyle w:val="Style21"/>
        <w:jc w:val="right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Style21"/>
        <w:jc w:val="right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</w:t>
      </w:r>
    </w:p>
    <w:p>
      <w:pPr>
        <w:pStyle w:val="Style21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Style21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ПОЛОЖЕНИЕ</w:t>
      </w:r>
    </w:p>
    <w:p>
      <w:pPr>
        <w:pStyle w:val="Style21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о </w:t>
      </w:r>
      <w:r>
        <w:rPr>
          <w:rFonts w:cs="Arial" w:ascii="Arial" w:hAnsi="Arial"/>
          <w:b/>
          <w:sz w:val="26"/>
          <w:szCs w:val="26"/>
        </w:rPr>
        <w:t>с</w:t>
      </w:r>
      <w:r>
        <w:rPr>
          <w:rFonts w:cs="Arial" w:ascii="Arial" w:hAnsi="Arial"/>
          <w:b/>
          <w:sz w:val="26"/>
          <w:szCs w:val="26"/>
        </w:rPr>
        <w:t>лужбе экстренного реагирования</w:t>
      </w:r>
    </w:p>
    <w:p>
      <w:pPr>
        <w:pStyle w:val="Style21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NormalWeb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Style w:val="Strong"/>
          <w:rFonts w:eastAsia="Arial" w:cs="Arial" w:ascii="Arial" w:hAnsi="Arial"/>
          <w:color w:val="000000"/>
          <w:sz w:val="26"/>
          <w:szCs w:val="26"/>
        </w:rPr>
        <w:t>I. Общие положения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1.1. Настоящее </w:t>
      </w:r>
      <w:r>
        <w:rPr>
          <w:rFonts w:eastAsia="Arial" w:cs="Arial" w:ascii="Arial" w:hAnsi="Arial"/>
          <w:color w:val="000000"/>
          <w:sz w:val="26"/>
          <w:szCs w:val="26"/>
        </w:rPr>
        <w:t>п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оложение определяет порядок организации деятельности </w:t>
      </w:r>
      <w:r>
        <w:rPr>
          <w:rFonts w:eastAsia="Arial" w:cs="Arial" w:ascii="Arial" w:hAnsi="Arial"/>
          <w:color w:val="000000"/>
          <w:sz w:val="26"/>
          <w:szCs w:val="26"/>
        </w:rPr>
        <w:t>с</w:t>
      </w:r>
      <w:r>
        <w:rPr>
          <w:rFonts w:eastAsia="Arial" w:cs="Arial" w:ascii="Arial" w:hAnsi="Arial"/>
          <w:color w:val="000000"/>
          <w:sz w:val="26"/>
          <w:szCs w:val="26"/>
        </w:rPr>
        <w:t>лужбы экстренного реагирования (далее - Служба).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1.2. Работа Службы основана на реализации технологии «Социальная служба экстренного реагирования», разработанной Автономным учреждением социального обслуживания населения Тюменской области и дополнительного профессионально образования «Региональный социально-реабилитационный центр для несовершеннолетних «Семья» города Тюмени.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1.3. Деятельность Службы экстренного реагирования основывается на принципах: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- законности, демократизма и гуманного отношения к несовершеннолетним гражданам и их семьям;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- индивидуального подхода к несовершеннолетним гражданам и их семьям;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- соблюдения конфиденциальности полученной информации;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- обеспечения ответственности должностных лиц и граждан за нарушение прав и законных интересов несовершеннолетних.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</w:r>
    </w:p>
    <w:p>
      <w:pPr>
        <w:pStyle w:val="NormalWeb"/>
        <w:spacing w:lineRule="auto" w:line="240" w:before="0" w:after="0"/>
        <w:ind w:left="0" w:right="0" w:firstLine="567"/>
        <w:jc w:val="both"/>
        <w:rPr/>
      </w:pPr>
      <w:r>
        <w:rPr>
          <w:rStyle w:val="Strong"/>
          <w:rFonts w:eastAsia="Arial" w:cs="Arial" w:ascii="Arial" w:hAnsi="Arial"/>
          <w:color w:val="000000"/>
          <w:sz w:val="26"/>
          <w:szCs w:val="26"/>
        </w:rPr>
        <w:t xml:space="preserve">II. Цель и задачи деятельности </w:t>
      </w:r>
      <w:r>
        <w:rPr>
          <w:rStyle w:val="Strong"/>
          <w:rFonts w:eastAsia="Arial" w:cs="Arial" w:ascii="Arial" w:hAnsi="Arial"/>
          <w:color w:val="000000"/>
          <w:sz w:val="26"/>
          <w:szCs w:val="26"/>
        </w:rPr>
        <w:t>с</w:t>
      </w:r>
      <w:r>
        <w:rPr>
          <w:rStyle w:val="Strong"/>
          <w:rFonts w:eastAsia="Arial" w:cs="Arial" w:ascii="Arial" w:hAnsi="Arial"/>
          <w:color w:val="000000"/>
          <w:sz w:val="26"/>
          <w:szCs w:val="26"/>
        </w:rPr>
        <w:t>лужбы экстренного реагирования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2.1. Цель деятельности: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оказание экстренной социальной, психологической, правовой и иной помощи несовершеннолетним, семьям, оказавшимся в трудной жизненной ситуации, социально опасном положении.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2.2. Задачи деятельности: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2.2.1. обеспечение оперативного реагирования и взаимодействия органов и учреждений системы профилактики безнадзорности и правонарушений несовершеннолетних по фактам выявления несовершеннолетних, семей, находящихся в трудной жизненной ситуации, в социально опасном положении; организация межведомственного взаимодействия по их дальнейшему сопровождению, направленному на решение выявленных проблем;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2.2.2. профилактика семейного неблагополучия, насилия, безнадзорности и правонарушений несовершеннолетних.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</w:r>
    </w:p>
    <w:p>
      <w:pPr>
        <w:pStyle w:val="NormalWeb"/>
        <w:spacing w:lineRule="auto" w:line="240" w:before="0" w:after="0"/>
        <w:ind w:left="0" w:right="0" w:firstLine="567"/>
        <w:jc w:val="center"/>
        <w:rPr/>
      </w:pPr>
      <w:r>
        <w:rPr>
          <w:rStyle w:val="Strong"/>
          <w:rFonts w:eastAsia="Arial" w:cs="Arial" w:ascii="Arial" w:hAnsi="Arial"/>
          <w:color w:val="000000"/>
          <w:sz w:val="26"/>
          <w:szCs w:val="26"/>
        </w:rPr>
        <w:t xml:space="preserve">III. Порядок организации деятельности </w:t>
      </w:r>
      <w:r>
        <w:rPr>
          <w:rStyle w:val="Strong"/>
          <w:rFonts w:eastAsia="Arial" w:cs="Arial" w:ascii="Arial" w:hAnsi="Arial"/>
          <w:color w:val="000000"/>
          <w:sz w:val="26"/>
          <w:szCs w:val="26"/>
        </w:rPr>
        <w:t>с</w:t>
      </w:r>
      <w:r>
        <w:rPr>
          <w:rStyle w:val="Strong"/>
          <w:rFonts w:eastAsia="Arial" w:cs="Arial" w:ascii="Arial" w:hAnsi="Arial"/>
          <w:color w:val="000000"/>
          <w:sz w:val="26"/>
          <w:szCs w:val="26"/>
        </w:rPr>
        <w:t>лужбы экстренного реагирования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>3.1.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В состав </w:t>
      </w:r>
      <w:r>
        <w:rPr>
          <w:rFonts w:eastAsia="Arial" w:cs="Arial" w:ascii="Arial" w:hAnsi="Arial"/>
          <w:color w:val="000000"/>
          <w:sz w:val="26"/>
          <w:szCs w:val="26"/>
        </w:rPr>
        <w:t>с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лужбы экстренного реагирования входят представители органов и учреждений системы профилактики безнадзорности и правонарушений несовершеннолетних: автономного учреждения муниципального образования Заводоуковский городской округ «Комплексный центр социального обслуживания населения» (далее – АУ «КЦСОН»); </w:t>
      </w:r>
      <w:r>
        <w:rPr>
          <w:rFonts w:eastAsia="Arial" w:cs="Arial" w:ascii="Arial" w:hAnsi="Arial"/>
          <w:color w:val="000000"/>
          <w:sz w:val="26"/>
          <w:szCs w:val="26"/>
          <w:lang w:val="ru-RU"/>
        </w:rPr>
        <w:t xml:space="preserve">межрайонного управления социальной защиты населения (Заводоуковский городской округ и Упоровский район), в том числе отдела по опеке, попечительству и охране прав детства межрайонного управления социальной защиты населения (Заводоуковский городской округ и Упоровский район); 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</w:rPr>
        <w:t xml:space="preserve">сектора по обеспечению деятельности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  <w:lang w:val="ru-RU"/>
        </w:rPr>
        <w:t>к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</w:rPr>
        <w:t>омиссии по делам несовершеннолетних и защите их прав при администрации Заводоуковского городского округа;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ГБУЗ ТО «Областная больница № 12» (г. Заводоуковск); </w:t>
      </w: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>МО МВД Р</w:t>
      </w: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>оссии</w:t>
      </w: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 xml:space="preserve"> «Заводоуковский». 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К работе в составе </w:t>
      </w:r>
      <w:r>
        <w:rPr>
          <w:rFonts w:eastAsia="Arial" w:cs="Arial" w:ascii="Arial" w:hAnsi="Arial"/>
          <w:color w:val="000000"/>
          <w:sz w:val="26"/>
          <w:szCs w:val="26"/>
        </w:rPr>
        <w:t>с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лужбы экстренного реагирования </w:t>
      </w: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>мо</w:t>
      </w: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  <w:lang w:val="ru-RU" w:eastAsia="ru-RU"/>
        </w:rPr>
        <w:t>гут</w:t>
      </w: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 xml:space="preserve"> привлекаться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психолог АУ «КЦСОН»; педагоги, психологи, планируемые для участия в следственных мероприятиях, проводимых с несовершеннолетними (в соответствии с графиком дежурств, утверждаемым заместителем главы Заводоуковского городского округа, председателем комиссии по делам несовершеннолетних и защите их прав при администрации Заводоуковского городского округа); </w:t>
      </w:r>
      <w:r>
        <w:rPr>
          <w:rFonts w:eastAsia="Arial" w:cs="Arial" w:ascii="Arial" w:hAnsi="Arial"/>
          <w:color w:val="000000"/>
          <w:sz w:val="26"/>
          <w:szCs w:val="26"/>
          <w:lang w:val="ru-RU"/>
        </w:rPr>
        <w:t>члены общественных комиссий по делам несовершеннолетних и защите их прав при сельских администрациях (по согласованию).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b w:val="false"/>
          <w:b w:val="false"/>
          <w:bCs w:val="false"/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 xml:space="preserve">Состав участников выезда </w:t>
      </w: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>с</w:t>
      </w: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>лужбы экстренного реагирования по отдельному факту определяется с учётом конкретной ситуации.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Организационные вопросы деятельности </w:t>
      </w:r>
      <w:r>
        <w:rPr>
          <w:rFonts w:eastAsia="Arial" w:cs="Arial" w:ascii="Arial" w:hAnsi="Arial"/>
          <w:color w:val="000000"/>
          <w:sz w:val="26"/>
          <w:szCs w:val="26"/>
        </w:rPr>
        <w:t>с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лужбы координирует </w:t>
      </w:r>
      <w:r>
        <w:rPr>
          <w:rFonts w:eastAsia="Arial" w:cs="Arial" w:ascii="Arial" w:hAnsi="Arial"/>
          <w:color w:val="000000"/>
          <w:sz w:val="26"/>
          <w:szCs w:val="26"/>
          <w:u w:val="none"/>
        </w:rPr>
        <w:t>директор АУ «КЦСОН».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3.2.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</w:rPr>
        <w:t>Служба находится</w:t>
      </w:r>
      <w:r>
        <w:rPr>
          <w:rFonts w:eastAsia="Arial" w:cs="Arial" w:ascii="Arial" w:hAnsi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color w:val="000000"/>
          <w:sz w:val="26"/>
          <w:szCs w:val="26"/>
        </w:rPr>
        <w:t>в АУ «КЦСОН», по адресу: 627142, Тюменская область, г. Заводоуковск, ул. Полевая, д. 49.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3.3. Служба осуществляет выезды на основании устных, телефонных или письменных обращений граждан;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</w:rPr>
        <w:t xml:space="preserve">на основании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</w:rPr>
        <w:t>информации, поступающей из органов или учреждений системы профилактики безнадзорности и правонарушений несовершеннолетних.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3.4. Обращения граждан, оказавшихся в трудной жизненной ситуации, а также сведения органов и учреждений системы профилактики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</w:rPr>
        <w:t>безнадзорности и правонарушений несовершеннолетних</w:t>
      </w:r>
      <w:r>
        <w:rPr>
          <w:rFonts w:eastAsia="Arial" w:cs="Arial" w:ascii="Arial" w:hAnsi="Arial"/>
          <w:color w:val="000000"/>
          <w:sz w:val="26"/>
          <w:szCs w:val="26"/>
        </w:rPr>
        <w:t>, иных лиц принимаются: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1) 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в рабочие дни - </w:t>
      </w:r>
      <w:r>
        <w:rPr>
          <w:rFonts w:eastAsia="Arial" w:cs="Arial" w:ascii="Arial" w:hAnsi="Arial"/>
          <w:color w:val="000000"/>
          <w:sz w:val="26"/>
          <w:szCs w:val="26"/>
          <w:lang w:val="ru-RU"/>
        </w:rPr>
        <w:t>в АУ «КЦСОН»: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в понедельник – четверг: с 08 ч. 00 мин. до 17 ч. 00 мин., 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в пятницу: с 08 ч. 00 мин. до 16 ч. 00 мин. - по телефонам: 8 (34542) 6-06-33, 8-950-496-47-53; 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по </w:t>
      </w:r>
      <w:r>
        <w:rPr>
          <w:rFonts w:eastAsia="Arial" w:cs="Arial" w:ascii="Arial" w:hAnsi="Arial"/>
          <w:color w:val="000000"/>
          <w:sz w:val="26"/>
          <w:szCs w:val="26"/>
        </w:rPr>
        <w:t>электронной почте: ano_tc1_zavod@sznto.ru; по адресу: 627142, Тюменская область, г. Заводоуковск, ул. Полевая, д. 49;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2)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в выходные дни, в вечернее и ночное время – </w:t>
      </w:r>
      <w:r>
        <w:rPr>
          <w:rFonts w:eastAsia="Arial" w:cs="Arial" w:ascii="Arial" w:hAnsi="Arial"/>
          <w:color w:val="000000"/>
          <w:sz w:val="26"/>
          <w:szCs w:val="26"/>
          <w:lang w:val="ru-RU"/>
        </w:rPr>
        <w:t xml:space="preserve">в МО МВД России «Заводоуковский» - </w:t>
      </w:r>
      <w:r>
        <w:rPr>
          <w:rFonts w:eastAsia="Arial" w:cs="Arial" w:ascii="Arial" w:hAnsi="Arial"/>
          <w:color w:val="000000"/>
          <w:sz w:val="26"/>
          <w:szCs w:val="26"/>
        </w:rPr>
        <w:t>по телефону: 02;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  <w:lang w:val="ru-RU"/>
        </w:rPr>
        <w:t>по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единому телефону экстренных служб: 112.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3.5. </w:t>
      </w:r>
      <w:r>
        <w:rPr>
          <w:rFonts w:eastAsia="Arial" w:cs="Arial" w:ascii="Arial" w:hAnsi="Arial"/>
          <w:color w:val="000000"/>
          <w:sz w:val="26"/>
          <w:szCs w:val="26"/>
          <w:lang w:val="ru-RU"/>
        </w:rPr>
        <w:t>Транспортное обеспечение выездов службы осуществляется: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в рабочие дни - </w:t>
      </w:r>
      <w:r>
        <w:rPr>
          <w:rFonts w:eastAsia="Arial" w:cs="Arial" w:ascii="Arial" w:hAnsi="Arial"/>
          <w:color w:val="000000"/>
          <w:sz w:val="26"/>
          <w:szCs w:val="26"/>
          <w:lang w:val="ru-RU"/>
        </w:rPr>
        <w:t>АУ «КЦСОН»,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6"/>
          <w:szCs w:val="26"/>
          <w:lang w:val="ru-RU"/>
        </w:rPr>
        <w:t xml:space="preserve">в выходные дни, в вечернее и ночное время -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МО МВД Р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оссии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 «Заводоуковский». 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6"/>
          <w:szCs w:val="26"/>
          <w:u w:val="none"/>
        </w:rPr>
        <w:t>3.6.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При посещении семьи по сигналу, поступившему в Службу, действия представителей органов и учреждений системы профилактики, входящих в состав </w:t>
      </w:r>
      <w:r>
        <w:rPr>
          <w:rFonts w:eastAsia="Arial" w:cs="Arial" w:ascii="Arial" w:hAnsi="Arial"/>
          <w:color w:val="000000"/>
          <w:sz w:val="26"/>
          <w:szCs w:val="26"/>
        </w:rPr>
        <w:t>с</w:t>
      </w:r>
      <w:r>
        <w:rPr>
          <w:rFonts w:eastAsia="Arial" w:cs="Arial" w:ascii="Arial" w:hAnsi="Arial"/>
          <w:color w:val="000000"/>
          <w:sz w:val="26"/>
          <w:szCs w:val="26"/>
        </w:rPr>
        <w:t>лужбы экстренного реагирования, определяются согласно «Алгоритму действий сотрудников Службы экстренного реагирования и органа опеки и попечительства при посещении семьи с ребёнком», утверждённому постановлением Комиссии по делам несовершеннолетних и защите их прав при Губернаторе Тюменской области от 29.03.2016 № 3/6-нл.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</w:r>
    </w:p>
    <w:p>
      <w:pPr>
        <w:pStyle w:val="NormalWeb"/>
        <w:spacing w:lineRule="auto" w:line="240" w:before="0" w:after="0"/>
        <w:ind w:left="0" w:right="0" w:firstLine="567"/>
        <w:jc w:val="center"/>
        <w:rPr/>
      </w:pPr>
      <w:r>
        <w:rPr>
          <w:rStyle w:val="Strong"/>
          <w:rFonts w:eastAsia="Arial" w:cs="Arial" w:ascii="Arial" w:hAnsi="Arial"/>
          <w:color w:val="000000"/>
          <w:sz w:val="26"/>
          <w:szCs w:val="26"/>
        </w:rPr>
        <w:t xml:space="preserve">IV. Функции </w:t>
      </w:r>
      <w:r>
        <w:rPr>
          <w:rStyle w:val="Strong"/>
          <w:rFonts w:eastAsia="Arial" w:cs="Arial" w:ascii="Arial" w:hAnsi="Arial"/>
          <w:color w:val="000000"/>
          <w:sz w:val="26"/>
          <w:szCs w:val="26"/>
        </w:rPr>
        <w:t>с</w:t>
      </w:r>
      <w:r>
        <w:rPr>
          <w:rStyle w:val="Strong"/>
          <w:rFonts w:eastAsia="Arial" w:cs="Arial" w:ascii="Arial" w:hAnsi="Arial"/>
          <w:color w:val="000000"/>
          <w:sz w:val="26"/>
          <w:szCs w:val="26"/>
        </w:rPr>
        <w:t>лужбы экстренного реагирования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4.1. Служба экстренного реагирования выполняет следующие функции: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4.1.1. на основе поступивших телефонных, устных или письменных обращений юридических и физических лиц оперативно формируется группа специалистов ведомств системы профилактики для участия в работе Службы по конкретному выявленному факту;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4.1.2. организует выезд специалистов 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органов и учреждений </w:t>
      </w:r>
      <w:r>
        <w:rPr>
          <w:rFonts w:eastAsia="Arial" w:cs="Arial" w:ascii="Arial" w:hAnsi="Arial"/>
          <w:color w:val="000000"/>
          <w:sz w:val="26"/>
          <w:szCs w:val="26"/>
        </w:rPr>
        <w:t>системы профилактики по обозначенному адресу;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4.1.3. оказывает практическую помощь несовершеннолетним и их семьям, оказавшимся в трудной жизненной ситуации, социально опасном положении, в пределах своей компетенции;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6"/>
          <w:szCs w:val="26"/>
        </w:rPr>
        <w:t>4.1.4. переда</w:t>
      </w:r>
      <w:r>
        <w:rPr>
          <w:rFonts w:eastAsia="Arial" w:cs="Arial" w:ascii="Arial" w:hAnsi="Arial"/>
          <w:color w:val="000000"/>
          <w:sz w:val="26"/>
          <w:szCs w:val="26"/>
        </w:rPr>
        <w:t>ё</w:t>
      </w:r>
      <w:r>
        <w:rPr>
          <w:rFonts w:eastAsia="Arial" w:cs="Arial" w:ascii="Arial" w:hAnsi="Arial"/>
          <w:color w:val="000000"/>
          <w:sz w:val="26"/>
          <w:szCs w:val="26"/>
        </w:rPr>
        <w:t>т информацию в компетентные органы и учреждения для осуществления дальнейшего социального или правового сопровождения несовершеннолетних и семей, оказавшихся в трудной жизненной ситуации, социально опасном положении;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4.1.5. ведёт учёт обращений.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>4.2. Работник АУ «КЦСОН», осуществляющий выезд в составе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color w:val="000000"/>
          <w:sz w:val="26"/>
          <w:szCs w:val="26"/>
        </w:rPr>
        <w:t>с</w:t>
      </w:r>
      <w:r>
        <w:rPr>
          <w:rFonts w:eastAsia="Arial" w:cs="Arial" w:ascii="Arial" w:hAnsi="Arial"/>
          <w:color w:val="000000"/>
          <w:sz w:val="26"/>
          <w:szCs w:val="26"/>
          <w:u w:val="none"/>
        </w:rPr>
        <w:t>лужбы экстренного реагирования,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выполняет следующие функции: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4.2.1. во время выезда </w:t>
      </w:r>
      <w:r>
        <w:rPr>
          <w:rFonts w:eastAsia="Arial" w:cs="Arial" w:ascii="Arial" w:hAnsi="Arial"/>
          <w:color w:val="000000"/>
          <w:sz w:val="26"/>
          <w:szCs w:val="26"/>
          <w:lang w:val="ru-RU" w:eastAsia="ru-RU"/>
        </w:rPr>
        <w:t>обеспечивает сбор необходимых документов, материалов (информации), необходимых для составления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акт</w:t>
      </w:r>
      <w:r>
        <w:rPr>
          <w:rFonts w:eastAsia="Arial" w:cs="Arial" w:ascii="Arial" w:hAnsi="Arial"/>
          <w:color w:val="000000"/>
          <w:sz w:val="26"/>
          <w:szCs w:val="26"/>
          <w:lang w:val="ru-RU"/>
        </w:rPr>
        <w:t>а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обследования условий жизни несовершеннолетнего гражданина и его семьи (далее - Акт);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4.2.2. направляет Акт в орган опеки и попечительства в течение одного рабочего дня, следующего за днём проведения обследования, о наличии обстоятельств, свидетельствующих об отсутствии родительского попечения над ребёнком;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4.2.3. информирует комиссию по делам несовершеннолетних и защите их прав при администрации Заводоуковского городского округа о каждом выезде Службы экстренного реагирования, его результатах: в оперативном режиме - в течение одного рабочего дня с момента выезда, путём направления информационного письма с приложением копии акта обследования условий жизни несовершеннолетнего гражданина и его семьи - в течение трёх рабочих дней со дня утверждения </w:t>
      </w:r>
      <w:r>
        <w:rPr>
          <w:rFonts w:eastAsia="Arial" w:cs="Arial" w:ascii="Arial" w:hAnsi="Arial"/>
          <w:color w:val="000000"/>
          <w:sz w:val="26"/>
          <w:szCs w:val="26"/>
        </w:rPr>
        <w:t>(</w:t>
      </w:r>
      <w:r>
        <w:rPr>
          <w:rFonts w:eastAsia="Arial" w:cs="Arial" w:ascii="Arial" w:hAnsi="Arial"/>
          <w:color w:val="000000"/>
          <w:sz w:val="26"/>
          <w:szCs w:val="26"/>
          <w:lang w:val="ru-RU"/>
        </w:rPr>
        <w:t xml:space="preserve">подписания) </w:t>
      </w:r>
      <w:r>
        <w:rPr>
          <w:rFonts w:eastAsia="Arial" w:cs="Arial" w:ascii="Arial" w:hAnsi="Arial"/>
          <w:color w:val="000000"/>
          <w:sz w:val="26"/>
          <w:szCs w:val="26"/>
        </w:rPr>
        <w:t>соответствующего Акта;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6"/>
          <w:szCs w:val="26"/>
        </w:rPr>
        <w:t xml:space="preserve">4.2.4. направляет Акт родителям (законным представителям) несовершеннолетнего в течение трёх рабочих дней со дня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</w:rPr>
        <w:t xml:space="preserve">утверждения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</w:rPr>
        <w:t>(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подписания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</w:rPr>
        <w:t>)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6"/>
        </w:rPr>
        <w:t>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4.2.5. ведёт учёт обращений, результатов и качества оказываемой практической помощи.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</w:r>
    </w:p>
    <w:p>
      <w:pPr>
        <w:pStyle w:val="NormalWeb"/>
        <w:spacing w:lineRule="auto" w:line="240" w:before="0" w:after="0"/>
        <w:ind w:left="0" w:right="0" w:firstLine="567"/>
        <w:jc w:val="center"/>
        <w:rPr/>
      </w:pPr>
      <w:r>
        <w:rPr>
          <w:rStyle w:val="Strong"/>
          <w:rFonts w:eastAsia="Arial" w:cs="Arial" w:ascii="Arial" w:hAnsi="Arial"/>
          <w:color w:val="000000"/>
          <w:sz w:val="26"/>
          <w:szCs w:val="26"/>
        </w:rPr>
        <w:t>V. Права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Для осуществления своих функций и достижения поставленных целей Служба имеет право получать информацию в пределах своей компетенции, необходимую для эффективной организации помощи несовершеннолетним гражданам, семьям, оказавшимся в трудной жизненной ситуации, социально опасном положении.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</w:r>
    </w:p>
    <w:p>
      <w:pPr>
        <w:pStyle w:val="NormalWeb"/>
        <w:spacing w:lineRule="auto" w:line="240" w:before="0" w:after="0"/>
        <w:ind w:left="0" w:right="0" w:firstLine="567"/>
        <w:jc w:val="center"/>
        <w:rPr/>
      </w:pPr>
      <w:r>
        <w:rPr>
          <w:rStyle w:val="Strong"/>
          <w:rFonts w:eastAsia="Arial" w:cs="Arial" w:ascii="Arial" w:hAnsi="Arial"/>
          <w:color w:val="000000"/>
          <w:sz w:val="26"/>
          <w:szCs w:val="26"/>
        </w:rPr>
        <w:t>VI. Ответственность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>6.1.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Представители органов и учреждений системы профилактики, входящие в состав </w:t>
      </w: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>выезда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color w:val="000000"/>
          <w:sz w:val="26"/>
          <w:szCs w:val="26"/>
        </w:rPr>
        <w:t>с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лужбы экстренного реагирования </w:t>
      </w: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>по конкретному факту</w:t>
      </w:r>
      <w:r>
        <w:rPr>
          <w:rFonts w:eastAsia="Arial" w:cs="Arial" w:ascii="Arial" w:hAnsi="Arial"/>
          <w:color w:val="000000"/>
          <w:sz w:val="26"/>
          <w:szCs w:val="26"/>
        </w:rPr>
        <w:t>, несут ответственность за: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6.1.1. несвоевременное и некачественное оказание помощи несовершеннолетним гражданам, законным представителям с несовершеннолетними детьми, оказавшимся в трудной жизненной ситуации или социально опасном положении, в соответствии с действующим федеральным и региональным законодательством;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6"/>
          <w:szCs w:val="26"/>
        </w:rPr>
        <w:t>6.1.2. разглашение и использование сведений, полученных в результате выполнения своей профессиональной деятельности.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>6.2.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Принятые в экстренной ситуации решения возлагаются на всех представителей органов и учреждений системы профилактики, входящих в состав </w:t>
      </w:r>
      <w:r>
        <w:rPr>
          <w:rFonts w:eastAsia="Arial" w:cs="Arial" w:ascii="Arial" w:hAnsi="Arial"/>
          <w:b w:val="false"/>
          <w:bCs w:val="false"/>
          <w:color w:val="000000"/>
          <w:sz w:val="26"/>
          <w:szCs w:val="26"/>
        </w:rPr>
        <w:t>выезда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color w:val="000000"/>
          <w:sz w:val="26"/>
          <w:szCs w:val="26"/>
        </w:rPr>
        <w:t>с</w:t>
      </w:r>
      <w:r>
        <w:rPr>
          <w:rFonts w:eastAsia="Arial" w:cs="Arial" w:ascii="Arial" w:hAnsi="Arial"/>
          <w:color w:val="000000"/>
          <w:sz w:val="26"/>
          <w:szCs w:val="26"/>
        </w:rPr>
        <w:t xml:space="preserve">лужбы экстренного реагирования, участвовавших в работе по конкретному факту, в равной мере. </w:t>
      </w:r>
    </w:p>
    <w:p>
      <w:pPr>
        <w:pStyle w:val="Normal"/>
        <w:jc w:val="center"/>
        <w:rPr/>
      </w:pPr>
      <w:hyperlink r:id="rId2">
        <w:r>
          <w:rPr>
            <w:rFonts w:cs="Arial" w:ascii="Arial" w:hAnsi="Arial"/>
            <w:b/>
            <w:sz w:val="26"/>
            <w:szCs w:val="26"/>
          </w:rPr>
        </w:r>
      </w:hyperlink>
    </w:p>
    <w:p>
      <w:pPr>
        <w:pStyle w:val="Style21"/>
        <w:jc w:val="center"/>
        <w:rPr/>
      </w:pPr>
      <w:hyperlink r:id="rId3">
        <w:r>
          <w:rPr>
            <w:rFonts w:cs="Arial" w:ascii="Arial" w:hAnsi="Arial"/>
            <w:b/>
            <w:sz w:val="26"/>
            <w:szCs w:val="26"/>
          </w:rPr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Основной шрифт абзаца"/>
    <w:qFormat/>
    <w:rPr/>
  </w:style>
  <w:style w:type="character" w:styleId="Strong">
    <w:name w:val="Strong"/>
    <w:qFormat/>
    <w:rPr>
      <w:b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Обычный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o_tc1_zavod@sznto.ru" TargetMode="External"/><Relationship Id="rId3" Type="http://schemas.openxmlformats.org/officeDocument/2006/relationships/hyperlink" Target="mailto:ano_tc1_zavod@sznto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LibreOffice/5.1.1.3$Windows_X86_64 LibreOffice_project/89f508ef3ecebd2cfb8e1def0f0ba9a803b88a6d</Application>
  <Pages>4</Pages>
  <Words>996</Words>
  <Characters>7339</Characters>
  <CharactersWithSpaces>8614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2021-03-18T10:31:34Z</cp:lastPrinted>
  <dcterms:modified xsi:type="dcterms:W3CDTF">2021-04-12T12:44:52Z</dcterms:modified>
  <cp:revision>8</cp:revision>
  <dc:subject/>
  <dc:title/>
</cp:coreProperties>
</file>