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85" w:rsidRDefault="00523F85" w:rsidP="00977602">
      <w:pPr>
        <w:spacing w:after="0" w:line="240" w:lineRule="exact"/>
        <w:ind w:left="1380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Показатели деятельности общеобразовательной организации, подлежащей</w:t>
      </w:r>
      <w:r w:rsidR="009A3F4C">
        <w:t xml:space="preserve"> </w:t>
      </w:r>
      <w:proofErr w:type="spellStart"/>
      <w:r>
        <w:rPr>
          <w:rStyle w:val="20"/>
          <w:rFonts w:eastAsiaTheme="minorHAnsi"/>
        </w:rPr>
        <w:t>самообследованию</w:t>
      </w:r>
      <w:proofErr w:type="spellEnd"/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51"/>
        <w:gridCol w:w="6044"/>
        <w:gridCol w:w="2581"/>
      </w:tblGrid>
      <w:tr w:rsidR="009A3F4C" w:rsidTr="00977602">
        <w:tc>
          <w:tcPr>
            <w:tcW w:w="1151" w:type="dxa"/>
            <w:vAlign w:val="bottom"/>
          </w:tcPr>
          <w:p w:rsidR="009A3F4C" w:rsidRDefault="009A3F4C" w:rsidP="009A3F4C">
            <w:pPr>
              <w:spacing w:line="230" w:lineRule="exact"/>
              <w:ind w:left="240"/>
            </w:pPr>
            <w:r>
              <w:rPr>
                <w:rStyle w:val="2115pt"/>
                <w:rFonts w:eastAsia="CordiaUPC"/>
                <w:b w:val="0"/>
                <w:bCs w:val="0"/>
                <w:lang w:val="en-US" w:eastAsia="en-US" w:bidi="en-US"/>
              </w:rPr>
              <w:t xml:space="preserve">N </w:t>
            </w:r>
            <w:r>
              <w:rPr>
                <w:rStyle w:val="2115pt"/>
                <w:rFonts w:eastAsia="CordiaUPC"/>
                <w:b w:val="0"/>
                <w:bCs w:val="0"/>
              </w:rPr>
              <w:t>п/п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Показатели</w:t>
            </w:r>
          </w:p>
        </w:tc>
        <w:tc>
          <w:tcPr>
            <w:tcW w:w="2581" w:type="dxa"/>
            <w:vAlign w:val="bottom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Единица измерения</w:t>
            </w:r>
          </w:p>
        </w:tc>
      </w:tr>
      <w:tr w:rsidR="009A3F4C" w:rsidTr="00977602">
        <w:tc>
          <w:tcPr>
            <w:tcW w:w="1151" w:type="dxa"/>
            <w:vAlign w:val="bottom"/>
          </w:tcPr>
          <w:p w:rsidR="009A3F4C" w:rsidRDefault="009A3F4C" w:rsidP="009A3F4C">
            <w:pPr>
              <w:spacing w:line="320" w:lineRule="exact"/>
              <w:jc w:val="center"/>
            </w:pPr>
            <w:r>
              <w:rPr>
                <w:rStyle w:val="2115pt"/>
                <w:rFonts w:eastAsiaTheme="minorHAnsi"/>
                <w:b w:val="0"/>
                <w:bCs w:val="0"/>
              </w:rPr>
              <w:t>1</w:t>
            </w:r>
            <w:r>
              <w:rPr>
                <w:rStyle w:val="2CordiaUPC16pt"/>
                <w:b w:val="0"/>
                <w:bCs w:val="0"/>
              </w:rPr>
              <w:t>.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23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Образовательная деятельность</w:t>
            </w:r>
          </w:p>
        </w:tc>
        <w:tc>
          <w:tcPr>
            <w:tcW w:w="2581" w:type="dxa"/>
          </w:tcPr>
          <w:p w:rsidR="009A3F4C" w:rsidRDefault="009A3F4C" w:rsidP="009A3F4C">
            <w:pPr>
              <w:spacing w:line="240" w:lineRule="exact"/>
              <w:rPr>
                <w:rStyle w:val="20"/>
                <w:rFonts w:eastAsiaTheme="minorHAnsi"/>
              </w:rPr>
            </w:pPr>
          </w:p>
        </w:tc>
      </w:tr>
      <w:tr w:rsidR="009A3F4C" w:rsidTr="00977602">
        <w:tc>
          <w:tcPr>
            <w:tcW w:w="1151" w:type="dxa"/>
            <w:vAlign w:val="bottom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1.1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23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Общая численность учащихся</w:t>
            </w:r>
          </w:p>
        </w:tc>
        <w:tc>
          <w:tcPr>
            <w:tcW w:w="2581" w:type="dxa"/>
            <w:vAlign w:val="bottom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185</w:t>
            </w:r>
            <w:r>
              <w:rPr>
                <w:rStyle w:val="2115pt"/>
                <w:rFonts w:eastAsiaTheme="minorHAnsi"/>
              </w:rPr>
              <w:t xml:space="preserve"> </w:t>
            </w:r>
            <w:r>
              <w:rPr>
                <w:rStyle w:val="2115pt"/>
                <w:rFonts w:eastAsia="CordiaUPC"/>
                <w:b w:val="0"/>
                <w:bCs w:val="0"/>
              </w:rPr>
              <w:t>человек</w:t>
            </w:r>
          </w:p>
        </w:tc>
      </w:tr>
      <w:tr w:rsidR="009A3F4C" w:rsidTr="00977602">
        <w:tc>
          <w:tcPr>
            <w:tcW w:w="1151" w:type="dxa"/>
            <w:vAlign w:val="center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1.2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55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81" w:type="dxa"/>
          </w:tcPr>
          <w:p w:rsidR="009A3F4C" w:rsidRDefault="00977602" w:rsidP="009A3F4C">
            <w:pPr>
              <w:spacing w:line="230" w:lineRule="exact"/>
              <w:ind w:left="180"/>
            </w:pPr>
            <w:r>
              <w:rPr>
                <w:rStyle w:val="2115pt"/>
                <w:rFonts w:eastAsia="CordiaUPC"/>
                <w:b w:val="0"/>
                <w:bCs w:val="0"/>
              </w:rPr>
              <w:t>78</w:t>
            </w:r>
            <w:r w:rsidR="009A3F4C">
              <w:rPr>
                <w:rStyle w:val="2115pt"/>
                <w:rFonts w:eastAsia="CordiaUPC"/>
                <w:b w:val="0"/>
                <w:bCs w:val="0"/>
              </w:rPr>
              <w:t xml:space="preserve"> человека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1.3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581" w:type="dxa"/>
          </w:tcPr>
          <w:p w:rsidR="009A3F4C" w:rsidRDefault="00977602" w:rsidP="009A3F4C">
            <w:pPr>
              <w:spacing w:line="230" w:lineRule="exact"/>
              <w:ind w:left="180"/>
            </w:pPr>
            <w:r>
              <w:rPr>
                <w:rStyle w:val="2115pt"/>
                <w:rFonts w:eastAsia="CordiaUPC"/>
                <w:b w:val="0"/>
                <w:bCs w:val="0"/>
              </w:rPr>
              <w:t>85</w:t>
            </w:r>
            <w:r w:rsidR="009A3F4C">
              <w:rPr>
                <w:rStyle w:val="2115pt"/>
                <w:rFonts w:eastAsia="CordiaUPC"/>
                <w:b w:val="0"/>
                <w:bCs w:val="0"/>
              </w:rPr>
              <w:t xml:space="preserve"> человек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1.4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581" w:type="dxa"/>
          </w:tcPr>
          <w:p w:rsidR="009A3F4C" w:rsidRDefault="00977602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22</w:t>
            </w:r>
            <w:r w:rsidR="009A3F4C">
              <w:rPr>
                <w:rStyle w:val="2115pt"/>
                <w:rFonts w:eastAsiaTheme="minorHAnsi"/>
              </w:rPr>
              <w:t xml:space="preserve"> человека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1.5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581" w:type="dxa"/>
          </w:tcPr>
          <w:p w:rsidR="009A3F4C" w:rsidRDefault="00977602" w:rsidP="009A3F4C">
            <w:pPr>
              <w:spacing w:line="230" w:lineRule="exact"/>
              <w:ind w:left="180"/>
            </w:pPr>
            <w:r>
              <w:rPr>
                <w:rStyle w:val="2115pt"/>
                <w:rFonts w:eastAsia="CordiaUPC"/>
                <w:b w:val="0"/>
                <w:bCs w:val="0"/>
              </w:rPr>
              <w:t>78</w:t>
            </w:r>
            <w:r w:rsidR="009A3F4C">
              <w:rPr>
                <w:rStyle w:val="2115pt"/>
                <w:rFonts w:eastAsia="CordiaUPC"/>
                <w:b w:val="0"/>
                <w:bCs w:val="0"/>
              </w:rPr>
              <w:t xml:space="preserve"> человек/ 48</w:t>
            </w:r>
            <w:r>
              <w:rPr>
                <w:rStyle w:val="2115pt"/>
                <w:rFonts w:eastAsia="CordiaUPC"/>
                <w:b w:val="0"/>
                <w:bCs w:val="0"/>
              </w:rPr>
              <w:t>,8</w:t>
            </w:r>
            <w:r w:rsidR="009A3F4C">
              <w:rPr>
                <w:rStyle w:val="2115pt"/>
                <w:rFonts w:eastAsia="CordiaUPC"/>
                <w:b w:val="0"/>
                <w:bCs w:val="0"/>
              </w:rPr>
              <w:t>%</w:t>
            </w:r>
          </w:p>
        </w:tc>
      </w:tr>
      <w:tr w:rsidR="009A3F4C" w:rsidTr="00977602">
        <w:tc>
          <w:tcPr>
            <w:tcW w:w="1151" w:type="dxa"/>
            <w:vAlign w:val="center"/>
          </w:tcPr>
          <w:p w:rsidR="009A3F4C" w:rsidRDefault="009A3F4C" w:rsidP="009A3F4C">
            <w:pPr>
              <w:spacing w:line="230" w:lineRule="exact"/>
              <w:jc w:val="center"/>
            </w:pPr>
            <w:bookmarkStart w:id="0" w:name="_GoBack" w:colFirst="2" w:colLast="2"/>
            <w:r>
              <w:rPr>
                <w:rStyle w:val="2115pt"/>
                <w:rFonts w:eastAsia="CordiaUPC"/>
                <w:b w:val="0"/>
                <w:bCs w:val="0"/>
              </w:rPr>
              <w:t>1.6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581" w:type="dxa"/>
            <w:vAlign w:val="center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28,56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1.7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55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81" w:type="dxa"/>
            <w:vAlign w:val="center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12,61</w:t>
            </w:r>
          </w:p>
        </w:tc>
      </w:tr>
      <w:tr w:rsidR="009A3F4C" w:rsidTr="00977602">
        <w:tc>
          <w:tcPr>
            <w:tcW w:w="1151" w:type="dxa"/>
            <w:vAlign w:val="center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1.8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55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581" w:type="dxa"/>
            <w:vAlign w:val="center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60,4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1.9</w:t>
            </w:r>
          </w:p>
        </w:tc>
        <w:tc>
          <w:tcPr>
            <w:tcW w:w="6044" w:type="dxa"/>
          </w:tcPr>
          <w:p w:rsidR="009A3F4C" w:rsidRDefault="009A3F4C" w:rsidP="009A3F4C">
            <w:pPr>
              <w:spacing w:line="355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581" w:type="dxa"/>
            <w:vAlign w:val="bottom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Профильный уровень-50,2</w:t>
            </w:r>
          </w:p>
          <w:p w:rsidR="009A3F4C" w:rsidRDefault="009A3F4C" w:rsidP="009A3F4C">
            <w:pPr>
              <w:spacing w:line="360" w:lineRule="exact"/>
              <w:ind w:left="180"/>
            </w:pPr>
            <w:r>
              <w:rPr>
                <w:rStyle w:val="2115pt"/>
                <w:rFonts w:eastAsiaTheme="minorHAnsi"/>
              </w:rPr>
              <w:t>Базовый уровень- 14,1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  <w:rPr>
                <w:rStyle w:val="2115pt"/>
                <w:rFonts w:eastAsia="CordiaUPC"/>
                <w:b w:val="0"/>
                <w:bCs w:val="0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1.10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581" w:type="dxa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0 человек/ 0</w:t>
            </w:r>
          </w:p>
        </w:tc>
      </w:tr>
      <w:tr w:rsidR="009A3F4C" w:rsidTr="00977602">
        <w:tc>
          <w:tcPr>
            <w:tcW w:w="1151" w:type="dxa"/>
          </w:tcPr>
          <w:p w:rsidR="009A3F4C" w:rsidRDefault="009A3F4C" w:rsidP="009A3F4C">
            <w:pPr>
              <w:spacing w:line="230" w:lineRule="exact"/>
              <w:jc w:val="center"/>
            </w:pPr>
            <w:r>
              <w:rPr>
                <w:rStyle w:val="2115pt"/>
                <w:rFonts w:eastAsia="CordiaUPC"/>
                <w:b w:val="0"/>
                <w:bCs w:val="0"/>
              </w:rPr>
              <w:t>1.11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81" w:type="dxa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0 человек/ 0</w:t>
            </w:r>
          </w:p>
        </w:tc>
      </w:tr>
      <w:tr w:rsidR="009A3F4C" w:rsidTr="00977602">
        <w:trPr>
          <w:trHeight w:val="1800"/>
        </w:trPr>
        <w:tc>
          <w:tcPr>
            <w:tcW w:w="1151" w:type="dxa"/>
          </w:tcPr>
          <w:p w:rsidR="009A3F4C" w:rsidRDefault="009A3F4C" w:rsidP="009A3F4C">
            <w:pPr>
              <w:spacing w:line="230" w:lineRule="exact"/>
              <w:ind w:right="360"/>
              <w:jc w:val="right"/>
            </w:pPr>
            <w:r>
              <w:rPr>
                <w:rStyle w:val="2115pt"/>
                <w:rFonts w:eastAsia="CordiaUPC"/>
                <w:b w:val="0"/>
                <w:bCs w:val="0"/>
              </w:rPr>
              <w:t>1.12</w:t>
            </w:r>
          </w:p>
        </w:tc>
        <w:tc>
          <w:tcPr>
            <w:tcW w:w="6044" w:type="dxa"/>
            <w:vAlign w:val="bottom"/>
          </w:tcPr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</w:t>
            </w:r>
          </w:p>
          <w:p w:rsidR="009A3F4C" w:rsidRDefault="009A3F4C" w:rsidP="009A3F4C">
            <w:pPr>
              <w:spacing w:line="360" w:lineRule="exact"/>
              <w:ind w:left="160"/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численности выпускников 11 класса</w:t>
            </w:r>
          </w:p>
        </w:tc>
        <w:tc>
          <w:tcPr>
            <w:tcW w:w="2581" w:type="dxa"/>
          </w:tcPr>
          <w:p w:rsidR="009A3F4C" w:rsidRDefault="009A3F4C" w:rsidP="009A3F4C">
            <w:pPr>
              <w:spacing w:line="230" w:lineRule="exact"/>
              <w:ind w:left="180"/>
            </w:pPr>
            <w:r>
              <w:rPr>
                <w:rStyle w:val="2115pt"/>
                <w:rFonts w:eastAsiaTheme="minorHAnsi"/>
              </w:rPr>
              <w:t>2 человека /2,56 %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1.13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2 человека/ 2.56%</w:t>
            </w:r>
          </w:p>
        </w:tc>
      </w:tr>
      <w:bookmarkEnd w:id="0"/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lastRenderedPageBreak/>
              <w:t>1.14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0/0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1.15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2 человека /2,53%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1.16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8 человек/5.8%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1.17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5 человек/6.41%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1.18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1653/94,0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1.19</w:t>
            </w:r>
          </w:p>
        </w:tc>
        <w:tc>
          <w:tcPr>
            <w:tcW w:w="6044" w:type="dxa"/>
            <w:vAlign w:val="bottom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418/25,3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1.19</w:t>
            </w:r>
            <w:r>
              <w:rPr>
                <w:rStyle w:val="2115pt"/>
                <w:rFonts w:eastAsia="CordiaUPC"/>
                <w:b w:val="0"/>
                <w:bCs w:val="0"/>
              </w:rPr>
              <w:t>.1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Регионального уровня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18/1,00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1.19.2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Федерального уровня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1/01,6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1.19.3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Международного уровня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0 человек/ 0 %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1.20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 xml:space="preserve">0 человек/ 0 </w:t>
            </w:r>
            <w:r w:rsidRPr="00523F85">
              <w:rPr>
                <w:rStyle w:val="2115pt0"/>
                <w:rFonts w:eastAsiaTheme="minorHAnsi"/>
                <w:i w:val="0"/>
                <w:iCs w:val="0"/>
              </w:rPr>
              <w:t>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1.21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 xml:space="preserve">41 человек/ </w:t>
            </w:r>
            <w:r w:rsidRPr="00523F85">
              <w:rPr>
                <w:rStyle w:val="2ArialNarrow10pt"/>
                <w:rFonts w:ascii="Times New Roman" w:eastAsiaTheme="minorHAnsi" w:hAnsi="Times New Roman" w:cs="Times New Roman"/>
                <w:i w:val="0"/>
                <w:iCs w:val="0"/>
                <w:sz w:val="23"/>
                <w:szCs w:val="23"/>
              </w:rPr>
              <w:t>3</w:t>
            </w:r>
            <w:r w:rsidRPr="00523F85">
              <w:rPr>
                <w:rStyle w:val="2115pt0"/>
                <w:rFonts w:eastAsiaTheme="minorHAnsi"/>
                <w:i w:val="0"/>
                <w:iCs w:val="0"/>
              </w:rPr>
              <w:t>%</w:t>
            </w:r>
          </w:p>
        </w:tc>
      </w:tr>
      <w:tr w:rsidR="009A3F4C" w:rsidTr="00977602">
        <w:tc>
          <w:tcPr>
            <w:tcW w:w="1151" w:type="dxa"/>
          </w:tcPr>
          <w:p w:rsidR="009A3F4C" w:rsidRPr="00523F85" w:rsidRDefault="009A3F4C" w:rsidP="009A3F4C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1.22</w:t>
            </w:r>
          </w:p>
        </w:tc>
        <w:tc>
          <w:tcPr>
            <w:tcW w:w="6044" w:type="dxa"/>
          </w:tcPr>
          <w:p w:rsidR="009A3F4C" w:rsidRPr="00523F85" w:rsidRDefault="009A3F4C" w:rsidP="009A3F4C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81" w:type="dxa"/>
          </w:tcPr>
          <w:p w:rsidR="009A3F4C" w:rsidRPr="00523F85" w:rsidRDefault="009A3F4C" w:rsidP="009A3F4C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 xml:space="preserve">5 человек/1.0 </w:t>
            </w:r>
            <w:r w:rsidRPr="00523F85">
              <w:rPr>
                <w:rStyle w:val="2115pt0"/>
                <w:rFonts w:eastAsiaTheme="minorHAnsi"/>
                <w:i w:val="0"/>
                <w:iCs w:val="0"/>
              </w:rPr>
              <w:t>%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1.23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0 человек/ 0 %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lastRenderedPageBreak/>
              <w:t>1.24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Общая численность педагогических работников, в том числе: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100 человек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1.25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94/94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1.26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94/94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1.27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6/6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1.28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6/6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1.29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61/61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1.29.1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Высшая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22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1.29.2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Первая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39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1.30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25V25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1.30.1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До 5 лет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5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1.30.2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Свыше 30 лет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20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1.31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16\16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1.32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1.32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1.33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</w:t>
            </w:r>
            <w:r>
              <w:rPr>
                <w:rStyle w:val="2115pt"/>
                <w:rFonts w:eastAsia="CordiaUPC"/>
                <w:b w:val="0"/>
                <w:bCs w:val="0"/>
              </w:rPr>
              <w:lastRenderedPageBreak/>
              <w:t>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lastRenderedPageBreak/>
              <w:t>1.33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1.34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1.34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Инфраструктура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2.1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Количество компьютеров в расчете на одного учащегося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2.1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2.2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 xml:space="preserve">Количество экземпляров учебной и </w:t>
            </w:r>
            <w:proofErr w:type="spellStart"/>
            <w:r w:rsidRPr="00523F85">
              <w:rPr>
                <w:rStyle w:val="2115pt"/>
                <w:rFonts w:eastAsia="CordiaUPC"/>
                <w:b w:val="0"/>
                <w:bCs w:val="0"/>
              </w:rPr>
              <w:t>учебно</w:t>
            </w:r>
            <w:r w:rsidRPr="00523F85">
              <w:rPr>
                <w:rStyle w:val="2115pt"/>
                <w:rFonts w:eastAsia="CordiaUPC"/>
                <w:b w:val="0"/>
                <w:bCs w:val="0"/>
              </w:rPr>
              <w:softHyphen/>
              <w:t>методической</w:t>
            </w:r>
            <w:proofErr w:type="spellEnd"/>
            <w:r w:rsidRPr="00523F85">
              <w:rPr>
                <w:rStyle w:val="2115pt"/>
                <w:rFonts w:eastAsia="CordiaUPC"/>
                <w:b w:val="0"/>
                <w:bCs w:val="0"/>
              </w:rPr>
              <w:t xml:space="preserve">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2.2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2.3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2.3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Наличие читального зала библиотеки, в том числе: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2.4.1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2.4.1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2.4.2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 xml:space="preserve">С </w:t>
            </w:r>
            <w:proofErr w:type="spellStart"/>
            <w:r>
              <w:rPr>
                <w:rStyle w:val="2115pt"/>
                <w:rFonts w:eastAsia="CordiaUPC"/>
                <w:b w:val="0"/>
                <w:bCs w:val="0"/>
              </w:rPr>
              <w:t>медиатекой</w:t>
            </w:r>
            <w:proofErr w:type="spellEnd"/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2.4.2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2.4.3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Оснащенного средствами сканирования и распознавания текстов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2.4.3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2.4.4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2.4.4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2.4.5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контролируемой распечаткой бумажных материалов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2.4.5</w:t>
            </w:r>
          </w:p>
        </w:tc>
      </w:tr>
      <w:tr w:rsidR="00977602" w:rsidTr="006C156B">
        <w:trPr>
          <w:trHeight w:val="1440"/>
        </w:trPr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2.5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</w:t>
            </w:r>
          </w:p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общей численности учащихся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2.5</w:t>
            </w:r>
          </w:p>
        </w:tc>
      </w:tr>
      <w:tr w:rsidR="00977602" w:rsidTr="00977602">
        <w:tc>
          <w:tcPr>
            <w:tcW w:w="1151" w:type="dxa"/>
          </w:tcPr>
          <w:p w:rsidR="00977602" w:rsidRPr="00523F85" w:rsidRDefault="00977602" w:rsidP="00977602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2.6</w:t>
            </w:r>
          </w:p>
        </w:tc>
        <w:tc>
          <w:tcPr>
            <w:tcW w:w="6044" w:type="dxa"/>
          </w:tcPr>
          <w:p w:rsidR="00977602" w:rsidRPr="00523F85" w:rsidRDefault="00977602" w:rsidP="00977602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581" w:type="dxa"/>
          </w:tcPr>
          <w:p w:rsidR="00977602" w:rsidRPr="00523F85" w:rsidRDefault="00977602" w:rsidP="00977602">
            <w:pPr>
              <w:spacing w:line="230" w:lineRule="exact"/>
              <w:ind w:left="69" w:right="3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2.6</w:t>
            </w:r>
          </w:p>
        </w:tc>
      </w:tr>
    </w:tbl>
    <w:p w:rsidR="009A3F4C" w:rsidRDefault="009A3F4C" w:rsidP="009A3F4C">
      <w:pPr>
        <w:spacing w:after="0" w:line="240" w:lineRule="exact"/>
        <w:ind w:left="1380"/>
        <w:rPr>
          <w:rStyle w:val="20"/>
          <w:rFonts w:eastAsiaTheme="minorHAnsi"/>
        </w:rPr>
      </w:pPr>
    </w:p>
    <w:p w:rsidR="009A3F4C" w:rsidRDefault="009A3F4C" w:rsidP="009A3F4C">
      <w:pPr>
        <w:spacing w:after="0" w:line="240" w:lineRule="exact"/>
        <w:ind w:left="1380"/>
        <w:rPr>
          <w:rStyle w:val="20"/>
          <w:rFonts w:eastAsiaTheme="minorHAnsi"/>
        </w:rPr>
      </w:pPr>
    </w:p>
    <w:p w:rsidR="009A3F4C" w:rsidRDefault="009A3F4C" w:rsidP="009A3F4C">
      <w:pPr>
        <w:spacing w:after="0" w:line="240" w:lineRule="exact"/>
        <w:ind w:left="1380"/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871"/>
        <w:gridCol w:w="5225"/>
        <w:gridCol w:w="2785"/>
      </w:tblGrid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A3F4C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1.32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17человек/ 17%</w:t>
            </w:r>
          </w:p>
        </w:tc>
      </w:tr>
      <w:tr w:rsidR="009A3F4C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1.33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>100человек/100%</w:t>
            </w:r>
          </w:p>
        </w:tc>
      </w:tr>
      <w:tr w:rsidR="009A3F4C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1.34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Theme="minorHAnsi"/>
              </w:rPr>
              <w:t xml:space="preserve">1 </w:t>
            </w:r>
            <w:proofErr w:type="spellStart"/>
            <w:r>
              <w:rPr>
                <w:rStyle w:val="2115pt"/>
                <w:rFonts w:eastAsiaTheme="minorHAnsi"/>
              </w:rPr>
              <w:t>ООчеловек</w:t>
            </w:r>
            <w:proofErr w:type="spellEnd"/>
            <w:r>
              <w:rPr>
                <w:rStyle w:val="2115pt"/>
                <w:rFonts w:eastAsiaTheme="minorHAnsi"/>
              </w:rPr>
              <w:t>/100%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Инфраструктура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2.1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Количество компьютеров в расчете на одного учащегося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0,38/ 0,44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2.2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 xml:space="preserve">Количество экземпляров учебной и </w:t>
            </w:r>
            <w:proofErr w:type="spellStart"/>
            <w:r w:rsidRPr="00523F85">
              <w:rPr>
                <w:rStyle w:val="2115pt"/>
                <w:rFonts w:eastAsia="CordiaUPC"/>
                <w:b w:val="0"/>
                <w:bCs w:val="0"/>
              </w:rPr>
              <w:t>учебно</w:t>
            </w:r>
            <w:r w:rsidRPr="00523F85">
              <w:rPr>
                <w:rStyle w:val="2115pt"/>
                <w:rFonts w:eastAsia="CordiaUPC"/>
                <w:b w:val="0"/>
                <w:bCs w:val="0"/>
              </w:rPr>
              <w:softHyphen/>
              <w:t>методической</w:t>
            </w:r>
            <w:proofErr w:type="spellEnd"/>
            <w:r w:rsidRPr="00523F85">
              <w:rPr>
                <w:rStyle w:val="2115pt"/>
                <w:rFonts w:eastAsia="CordiaUPC"/>
                <w:b w:val="0"/>
                <w:bCs w:val="0"/>
              </w:rPr>
              <w:t xml:space="preserve">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15,85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2.3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Наличие читального зала библиотеки, в том числе: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lastRenderedPageBreak/>
              <w:t>2.4.1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2.4.2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 xml:space="preserve">С </w:t>
            </w:r>
            <w:proofErr w:type="spellStart"/>
            <w:r>
              <w:rPr>
                <w:rStyle w:val="2115pt"/>
                <w:rFonts w:eastAsia="CordiaUPC"/>
                <w:b w:val="0"/>
                <w:bCs w:val="0"/>
              </w:rPr>
              <w:t>медиатекой</w:t>
            </w:r>
            <w:proofErr w:type="spellEnd"/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2.4.3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Оснащенного средствами сканирования и распознавания текстов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2.4.4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2.4.5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С контролируемой распечаткой бумажных материалов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да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2.5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>1761 человек/100%</w:t>
            </w: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общей численности учащихся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523F85" w:rsidTr="009A3F4C">
        <w:trPr>
          <w:trHeight w:hRule="exact" w:val="1499"/>
        </w:trPr>
        <w:tc>
          <w:tcPr>
            <w:tcW w:w="871" w:type="dxa"/>
          </w:tcPr>
          <w:p w:rsidR="00523F85" w:rsidRPr="00523F85" w:rsidRDefault="00523F85" w:rsidP="00523F85">
            <w:pPr>
              <w:spacing w:line="230" w:lineRule="exact"/>
              <w:ind w:right="360"/>
              <w:jc w:val="right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Style w:val="2115pt"/>
                <w:rFonts w:eastAsia="CordiaUPC"/>
                <w:b w:val="0"/>
                <w:bCs w:val="0"/>
              </w:rPr>
              <w:t>2.6</w:t>
            </w:r>
          </w:p>
        </w:tc>
        <w:tc>
          <w:tcPr>
            <w:tcW w:w="5225" w:type="dxa"/>
          </w:tcPr>
          <w:p w:rsidR="00523F85" w:rsidRPr="00523F85" w:rsidRDefault="00523F85" w:rsidP="00523F85">
            <w:pPr>
              <w:spacing w:line="360" w:lineRule="exact"/>
              <w:ind w:left="160"/>
              <w:rPr>
                <w:rFonts w:ascii="Times New Roman" w:eastAsia="CordiaUPC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="CordiaUPC"/>
                <w:b w:val="0"/>
                <w:bCs w:val="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785" w:type="dxa"/>
          </w:tcPr>
          <w:p w:rsidR="00523F85" w:rsidRPr="00523F85" w:rsidRDefault="00523F85" w:rsidP="00523F85">
            <w:pPr>
              <w:spacing w:line="23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523F85">
              <w:rPr>
                <w:rStyle w:val="2115pt"/>
                <w:rFonts w:eastAsiaTheme="minorHAnsi"/>
              </w:rPr>
              <w:t xml:space="preserve">2,2 </w:t>
            </w:r>
            <w:proofErr w:type="spellStart"/>
            <w:r w:rsidRPr="00523F85">
              <w:rPr>
                <w:rStyle w:val="2115pt"/>
                <w:rFonts w:eastAsiaTheme="minorHAnsi"/>
              </w:rPr>
              <w:t>кв.м</w:t>
            </w:r>
            <w:proofErr w:type="spellEnd"/>
          </w:p>
        </w:tc>
      </w:tr>
    </w:tbl>
    <w:p w:rsidR="00DB4DD2" w:rsidRDefault="00DB4DD2"/>
    <w:sectPr w:rsidR="00DB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85"/>
    <w:rsid w:val="00523F85"/>
    <w:rsid w:val="00977602"/>
    <w:rsid w:val="009A3F4C"/>
    <w:rsid w:val="00D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B4605-8916-40FC-B656-A14AC897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16pt">
    <w:name w:val="Основной текст (2) + CordiaUPC;16 pt;Не полужирный"/>
    <w:basedOn w:val="2"/>
    <w:rsid w:val="00523F8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0">
    <w:name w:val="Основной текст (2) + 11;5 pt;Не полужирный;Курсив"/>
    <w:basedOn w:val="2"/>
    <w:rsid w:val="00523F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10pt">
    <w:name w:val="Основной текст (2) + Arial Narrow;10 pt;Не полужирный;Курсив"/>
    <w:basedOn w:val="2"/>
    <w:rsid w:val="00523F8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39"/>
    <w:rsid w:val="009A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2017-10-25T10:41:00Z</dcterms:created>
  <dcterms:modified xsi:type="dcterms:W3CDTF">2017-10-25T10:41:00Z</dcterms:modified>
</cp:coreProperties>
</file>