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BD" w:rsidRDefault="004B0930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2508885</wp:posOffset>
            </wp:positionH>
            <wp:positionV relativeFrom="page">
              <wp:posOffset>984504</wp:posOffset>
            </wp:positionV>
            <wp:extent cx="401474" cy="7249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74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2BD" w:rsidRDefault="002972BD">
      <w:pPr>
        <w:pStyle w:val="a3"/>
        <w:ind w:left="0"/>
        <w:jc w:val="left"/>
        <w:rPr>
          <w:sz w:val="20"/>
        </w:rPr>
      </w:pPr>
    </w:p>
    <w:p w:rsidR="002972BD" w:rsidRDefault="002972BD">
      <w:pPr>
        <w:pStyle w:val="a3"/>
        <w:ind w:left="0"/>
        <w:jc w:val="left"/>
        <w:rPr>
          <w:sz w:val="20"/>
        </w:rPr>
      </w:pPr>
    </w:p>
    <w:p w:rsidR="002972BD" w:rsidRDefault="002972BD">
      <w:pPr>
        <w:pStyle w:val="a3"/>
        <w:spacing w:before="17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3" w:type="dxa"/>
        <w:tblLayout w:type="fixed"/>
        <w:tblLook w:val="01E0" w:firstRow="1" w:lastRow="1" w:firstColumn="1" w:lastColumn="1" w:noHBand="0" w:noVBand="0"/>
      </w:tblPr>
      <w:tblGrid>
        <w:gridCol w:w="6427"/>
        <w:gridCol w:w="3599"/>
      </w:tblGrid>
      <w:tr w:rsidR="002972BD" w:rsidTr="00DF70D3">
        <w:trPr>
          <w:trHeight w:val="2954"/>
        </w:trPr>
        <w:tc>
          <w:tcPr>
            <w:tcW w:w="6427" w:type="dxa"/>
          </w:tcPr>
          <w:p w:rsidR="00DF70D3" w:rsidRDefault="00DF70D3" w:rsidP="00DF7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Департамент по социальным вопросам </w:t>
            </w:r>
          </w:p>
          <w:p w:rsidR="00DF70D3" w:rsidRPr="00DE54ED" w:rsidRDefault="00DF70D3" w:rsidP="00DF70D3">
            <w:pPr>
              <w:jc w:val="center"/>
              <w:rPr>
                <w:b/>
                <w:sz w:val="24"/>
                <w:szCs w:val="24"/>
              </w:rPr>
            </w:pPr>
            <w:r w:rsidRPr="00DE54ED">
              <w:rPr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54ED">
              <w:rPr>
                <w:b/>
                <w:sz w:val="24"/>
                <w:szCs w:val="24"/>
              </w:rPr>
              <w:t xml:space="preserve">Заводоуковского </w:t>
            </w:r>
            <w:r>
              <w:rPr>
                <w:b/>
                <w:sz w:val="24"/>
                <w:szCs w:val="24"/>
              </w:rPr>
              <w:t>муниципального</w:t>
            </w:r>
            <w:r w:rsidRPr="00DE54ED">
              <w:rPr>
                <w:b/>
                <w:sz w:val="24"/>
                <w:szCs w:val="24"/>
              </w:rPr>
              <w:t xml:space="preserve"> округа</w:t>
            </w:r>
          </w:p>
          <w:p w:rsidR="00DF70D3" w:rsidRPr="00DE54ED" w:rsidRDefault="00DF70D3" w:rsidP="00DF70D3">
            <w:pPr>
              <w:jc w:val="center"/>
              <w:rPr>
                <w:b/>
                <w:sz w:val="24"/>
                <w:szCs w:val="24"/>
              </w:rPr>
            </w:pPr>
            <w:r w:rsidRPr="00DE54ED">
              <w:rPr>
                <w:b/>
                <w:sz w:val="24"/>
                <w:szCs w:val="24"/>
              </w:rPr>
              <w:t>«Бигилинская средняя общеобразовательная школа</w:t>
            </w:r>
          </w:p>
          <w:p w:rsidR="00DF70D3" w:rsidRDefault="00DF70D3" w:rsidP="00DF70D3">
            <w:pPr>
              <w:jc w:val="center"/>
              <w:rPr>
                <w:b/>
                <w:sz w:val="24"/>
                <w:szCs w:val="24"/>
              </w:rPr>
            </w:pPr>
            <w:r w:rsidRPr="00DE54ED">
              <w:rPr>
                <w:b/>
                <w:sz w:val="24"/>
                <w:szCs w:val="24"/>
              </w:rPr>
              <w:t xml:space="preserve">имени первого директора, </w:t>
            </w:r>
          </w:p>
          <w:p w:rsidR="00DF70D3" w:rsidRDefault="00DF70D3" w:rsidP="00DF70D3">
            <w:pPr>
              <w:jc w:val="center"/>
              <w:rPr>
                <w:b/>
                <w:sz w:val="24"/>
                <w:szCs w:val="24"/>
              </w:rPr>
            </w:pPr>
            <w:r w:rsidRPr="00DE54ED">
              <w:rPr>
                <w:b/>
                <w:sz w:val="24"/>
                <w:szCs w:val="24"/>
              </w:rPr>
              <w:t>отлич</w:t>
            </w:r>
            <w:r>
              <w:rPr>
                <w:b/>
                <w:sz w:val="24"/>
                <w:szCs w:val="24"/>
              </w:rPr>
              <w:t xml:space="preserve">ника народного </w:t>
            </w:r>
          </w:p>
          <w:p w:rsidR="002972BD" w:rsidRDefault="00DF70D3" w:rsidP="00DF70D3">
            <w:pPr>
              <w:pStyle w:val="TableParagraph"/>
              <w:spacing w:line="247" w:lineRule="auto"/>
              <w:ind w:left="2116" w:right="515" w:hanging="677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образования СССР</w:t>
            </w:r>
            <w:r w:rsidRPr="00DE54ED">
              <w:rPr>
                <w:b/>
                <w:sz w:val="24"/>
                <w:szCs w:val="24"/>
              </w:rPr>
              <w:t xml:space="preserve"> А.П.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54ED">
              <w:rPr>
                <w:b/>
                <w:sz w:val="24"/>
                <w:szCs w:val="24"/>
              </w:rPr>
              <w:t>Горохова»</w:t>
            </w:r>
          </w:p>
        </w:tc>
        <w:tc>
          <w:tcPr>
            <w:tcW w:w="3599" w:type="dxa"/>
          </w:tcPr>
          <w:p w:rsidR="002972BD" w:rsidRDefault="004B0930">
            <w:pPr>
              <w:pStyle w:val="TableParagraph"/>
              <w:spacing w:line="263" w:lineRule="exact"/>
              <w:ind w:left="18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DF70D3" w:rsidRDefault="004B0930" w:rsidP="00DF70D3">
            <w:pPr>
              <w:pStyle w:val="TableParagraph"/>
              <w:ind w:left="380" w:right="45"/>
              <w:rPr>
                <w:spacing w:val="-1"/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 w:rsidR="00DF70D3">
              <w:rPr>
                <w:sz w:val="24"/>
              </w:rPr>
              <w:t xml:space="preserve">     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DF70D3"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 w:rsidR="00DF70D3">
              <w:rPr>
                <w:sz w:val="24"/>
              </w:rPr>
              <w:t>сентября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DF70D3">
              <w:rPr>
                <w:spacing w:val="-1"/>
                <w:sz w:val="24"/>
              </w:rPr>
              <w:t>г.</w:t>
            </w:r>
          </w:p>
          <w:p w:rsidR="002972BD" w:rsidRDefault="00DF70D3" w:rsidP="00DF70D3">
            <w:pPr>
              <w:pStyle w:val="TableParagraph"/>
              <w:ind w:left="0" w:right="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   </w:t>
            </w:r>
            <w:r w:rsidR="004B0930"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322</w:t>
            </w:r>
            <w:r w:rsidR="004B0930">
              <w:rPr>
                <w:spacing w:val="-2"/>
                <w:sz w:val="24"/>
              </w:rPr>
              <w:t>/О</w:t>
            </w:r>
            <w:r>
              <w:rPr>
                <w:spacing w:val="-2"/>
                <w:sz w:val="24"/>
              </w:rPr>
              <w:t>Д</w:t>
            </w:r>
          </w:p>
        </w:tc>
      </w:tr>
      <w:tr w:rsidR="002972BD" w:rsidTr="00DF70D3">
        <w:trPr>
          <w:trHeight w:val="1787"/>
        </w:trPr>
        <w:tc>
          <w:tcPr>
            <w:tcW w:w="6427" w:type="dxa"/>
          </w:tcPr>
          <w:p w:rsidR="002972BD" w:rsidRDefault="002972BD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2972BD" w:rsidRDefault="004B09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ПОЛОЖЕНИЕ</w:t>
            </w:r>
          </w:p>
          <w:p w:rsidR="002972BD" w:rsidRDefault="004B0930">
            <w:pPr>
              <w:pStyle w:val="TableParagraph"/>
              <w:ind w:right="515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социокультурной адаптации детей иностранных граждан</w:t>
            </w:r>
          </w:p>
          <w:p w:rsidR="002972BD" w:rsidRDefault="002972BD">
            <w:pPr>
              <w:pStyle w:val="TableParagraph"/>
              <w:spacing w:before="272" w:line="256" w:lineRule="exact"/>
              <w:rPr>
                <w:sz w:val="24"/>
              </w:rPr>
            </w:pPr>
          </w:p>
        </w:tc>
        <w:tc>
          <w:tcPr>
            <w:tcW w:w="3599" w:type="dxa"/>
          </w:tcPr>
          <w:p w:rsidR="002972BD" w:rsidRDefault="002972B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72BD" w:rsidRDefault="002972BD">
      <w:pPr>
        <w:pStyle w:val="a3"/>
        <w:spacing w:before="37"/>
        <w:ind w:left="0"/>
        <w:jc w:val="left"/>
      </w:pPr>
    </w:p>
    <w:p w:rsidR="002972BD" w:rsidRDefault="004B0930">
      <w:pPr>
        <w:pStyle w:val="1"/>
        <w:numPr>
          <w:ilvl w:val="0"/>
          <w:numId w:val="3"/>
        </w:numPr>
        <w:tabs>
          <w:tab w:val="left" w:pos="3708"/>
        </w:tabs>
        <w:spacing w:before="1"/>
        <w:ind w:left="3708" w:hanging="180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15"/>
        </w:tabs>
        <w:spacing w:before="271"/>
        <w:ind w:right="209" w:firstLine="707"/>
        <w:jc w:val="both"/>
        <w:rPr>
          <w:sz w:val="24"/>
        </w:rPr>
      </w:pPr>
      <w:r>
        <w:rPr>
          <w:sz w:val="24"/>
        </w:rPr>
        <w:t>Настоящее Положение об организации языковой и социокультурной адаптации детей иностранных граждан (далее – Положение)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разработано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 от 29.12.2012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 «Об 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другими локально-нормати</w:t>
      </w:r>
      <w:r>
        <w:rPr>
          <w:sz w:val="24"/>
        </w:rPr>
        <w:t>вными актами:</w:t>
      </w:r>
    </w:p>
    <w:p w:rsidR="002972BD" w:rsidRDefault="004B0930">
      <w:pPr>
        <w:pStyle w:val="a3"/>
        <w:ind w:left="1212" w:right="4687"/>
      </w:pPr>
      <w:r>
        <w:t>Конституция Российской Федерации; Семейный</w:t>
      </w:r>
      <w:r>
        <w:rPr>
          <w:spacing w:val="-10"/>
        </w:rPr>
        <w:t xml:space="preserve"> </w:t>
      </w:r>
      <w:r>
        <w:t>кодекс</w:t>
      </w:r>
      <w:r>
        <w:rPr>
          <w:spacing w:val="-13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Федерации;</w:t>
      </w:r>
    </w:p>
    <w:p w:rsidR="002972BD" w:rsidRDefault="004B0930">
      <w:pPr>
        <w:pStyle w:val="a3"/>
        <w:ind w:left="451" w:firstLine="760"/>
        <w:jc w:val="left"/>
      </w:pPr>
      <w:r>
        <w:t>Федеральный закон от 29 декабря 2012 г. №273-ФЗ «Об образовании в Российской</w:t>
      </w:r>
      <w:r>
        <w:rPr>
          <w:spacing w:val="40"/>
        </w:rPr>
        <w:t xml:space="preserve"> </w:t>
      </w:r>
      <w:r>
        <w:rPr>
          <w:spacing w:val="-2"/>
        </w:rPr>
        <w:t>Федерации»;</w:t>
      </w:r>
    </w:p>
    <w:p w:rsidR="002972BD" w:rsidRDefault="004B0930">
      <w:pPr>
        <w:pStyle w:val="a3"/>
        <w:ind w:left="451" w:firstLine="760"/>
        <w:jc w:val="left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1998</w:t>
      </w:r>
      <w:r>
        <w:rPr>
          <w:spacing w:val="40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124-ФЗ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гарантиях</w:t>
      </w:r>
      <w:r>
        <w:rPr>
          <w:spacing w:val="40"/>
        </w:rPr>
        <w:t xml:space="preserve"> </w:t>
      </w:r>
      <w:r>
        <w:t>прав ребёнка</w:t>
      </w:r>
      <w:r>
        <w:t xml:space="preserve"> в Российской Федерации»;</w:t>
      </w:r>
    </w:p>
    <w:p w:rsidR="002972BD" w:rsidRDefault="004B0930">
      <w:pPr>
        <w:pStyle w:val="a3"/>
        <w:ind w:left="1212"/>
        <w:jc w:val="left"/>
      </w:pPr>
      <w:r>
        <w:t>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февраля</w:t>
      </w:r>
      <w:r>
        <w:rPr>
          <w:spacing w:val="-8"/>
        </w:rPr>
        <w:t xml:space="preserve"> </w:t>
      </w:r>
      <w:r>
        <w:t>1993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4528-1 «О</w:t>
      </w:r>
      <w:r>
        <w:rPr>
          <w:spacing w:val="-4"/>
        </w:rPr>
        <w:t xml:space="preserve"> </w:t>
      </w:r>
      <w:r>
        <w:rPr>
          <w:spacing w:val="-2"/>
        </w:rPr>
        <w:t>беженцах»;</w:t>
      </w:r>
    </w:p>
    <w:p w:rsidR="002972BD" w:rsidRDefault="004B0930">
      <w:pPr>
        <w:pStyle w:val="a3"/>
        <w:ind w:left="451" w:firstLine="760"/>
        <w:jc w:val="left"/>
      </w:pPr>
      <w:r>
        <w:t>Федеральный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25</w:t>
      </w:r>
      <w:r>
        <w:rPr>
          <w:spacing w:val="80"/>
        </w:rPr>
        <w:t xml:space="preserve"> </w:t>
      </w:r>
      <w:r>
        <w:t>июля</w:t>
      </w:r>
      <w:r>
        <w:rPr>
          <w:spacing w:val="80"/>
        </w:rPr>
        <w:t xml:space="preserve"> </w:t>
      </w:r>
      <w:r>
        <w:t>2002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115-ФЗ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правовом</w:t>
      </w:r>
      <w:r>
        <w:rPr>
          <w:spacing w:val="80"/>
        </w:rPr>
        <w:t xml:space="preserve"> </w:t>
      </w:r>
      <w:r>
        <w:t>положении иностранных граждан в Российской Федерации»;</w:t>
      </w:r>
    </w:p>
    <w:p w:rsidR="002972BD" w:rsidRDefault="004B0930">
      <w:pPr>
        <w:pStyle w:val="a3"/>
        <w:ind w:left="451" w:firstLine="760"/>
        <w:jc w:val="left"/>
      </w:pPr>
      <w:r>
        <w:t>Закон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25</w:t>
      </w:r>
      <w:r>
        <w:rPr>
          <w:spacing w:val="35"/>
        </w:rPr>
        <w:t xml:space="preserve"> </w:t>
      </w:r>
      <w:r>
        <w:t>октября</w:t>
      </w:r>
      <w:r>
        <w:rPr>
          <w:spacing w:val="35"/>
        </w:rPr>
        <w:t xml:space="preserve"> </w:t>
      </w:r>
      <w:r>
        <w:t>1991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1807-1</w:t>
      </w:r>
      <w:r>
        <w:rPr>
          <w:spacing w:val="40"/>
        </w:rPr>
        <w:t xml:space="preserve"> </w:t>
      </w:r>
      <w:r>
        <w:t>«О</w:t>
      </w:r>
      <w:r>
        <w:rPr>
          <w:spacing w:val="36"/>
        </w:rPr>
        <w:t xml:space="preserve"> </w:t>
      </w:r>
      <w:r>
        <w:t>языках</w:t>
      </w:r>
      <w:r>
        <w:rPr>
          <w:spacing w:val="36"/>
        </w:rPr>
        <w:t xml:space="preserve"> </w:t>
      </w:r>
      <w:r>
        <w:t>народов Российской Федерации»;</w:t>
      </w:r>
    </w:p>
    <w:p w:rsidR="002972BD" w:rsidRDefault="004B0930">
      <w:pPr>
        <w:pStyle w:val="a3"/>
        <w:ind w:left="451" w:firstLine="779"/>
        <w:jc w:val="left"/>
      </w:pPr>
      <w:r>
        <w:t>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2972BD" w:rsidRDefault="004B0930">
      <w:pPr>
        <w:pStyle w:val="a3"/>
        <w:ind w:left="451" w:firstLine="779"/>
        <w:jc w:val="left"/>
      </w:pPr>
      <w:r>
        <w:t>Указ</w:t>
      </w:r>
      <w:r>
        <w:rPr>
          <w:spacing w:val="27"/>
        </w:rPr>
        <w:t xml:space="preserve"> </w:t>
      </w:r>
      <w:r>
        <w:t>Президента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7 мая</w:t>
      </w:r>
      <w:r>
        <w:rPr>
          <w:spacing w:val="26"/>
        </w:rPr>
        <w:t xml:space="preserve"> </w:t>
      </w:r>
      <w:r>
        <w:t>2012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602</w:t>
      </w:r>
      <w:r>
        <w:rPr>
          <w:spacing w:val="31"/>
        </w:rPr>
        <w:t xml:space="preserve"> </w:t>
      </w:r>
      <w:r>
        <w:t>«Об</w:t>
      </w:r>
      <w:r>
        <w:rPr>
          <w:spacing w:val="27"/>
        </w:rPr>
        <w:t xml:space="preserve"> </w:t>
      </w:r>
      <w:r>
        <w:t>обеспечении межнационального согласия»;</w:t>
      </w:r>
    </w:p>
    <w:p w:rsidR="002972BD" w:rsidRDefault="004B0930">
      <w:pPr>
        <w:pStyle w:val="a3"/>
        <w:ind w:left="451" w:firstLine="779"/>
        <w:jc w:val="left"/>
      </w:pPr>
      <w:r>
        <w:t>Указ Президента Российской Федерации от 31 октября 2018 г. № 622 «О Концепции государственной миграционной политики Российской Федерации на 2019-2025 годы»;</w:t>
      </w:r>
    </w:p>
    <w:p w:rsidR="002972BD" w:rsidRDefault="004B0930">
      <w:pPr>
        <w:pStyle w:val="a3"/>
        <w:ind w:left="1231"/>
        <w:jc w:val="left"/>
      </w:pPr>
      <w:r>
        <w:t>Постановление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11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2016</w:t>
      </w:r>
      <w:r>
        <w:rPr>
          <w:spacing w:val="19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spacing w:val="-4"/>
        </w:rPr>
        <w:t>1532</w:t>
      </w:r>
    </w:p>
    <w:p w:rsidR="002972BD" w:rsidRDefault="004B0930">
      <w:pPr>
        <w:pStyle w:val="a3"/>
        <w:tabs>
          <w:tab w:val="left" w:pos="1077"/>
          <w:tab w:val="left" w:pos="2631"/>
          <w:tab w:val="left" w:pos="4570"/>
          <w:tab w:val="left" w:pos="5936"/>
          <w:tab w:val="left" w:pos="7343"/>
          <w:tab w:val="left" w:pos="8711"/>
        </w:tabs>
        <w:ind w:left="451"/>
        <w:jc w:val="left"/>
      </w:pPr>
      <w:r>
        <w:rPr>
          <w:spacing w:val="-5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2"/>
        </w:rPr>
        <w:t>«Реализация</w:t>
      </w:r>
    </w:p>
    <w:p w:rsidR="002972BD" w:rsidRDefault="002972BD">
      <w:pPr>
        <w:pStyle w:val="a3"/>
        <w:jc w:val="left"/>
        <w:sectPr w:rsidR="002972BD">
          <w:type w:val="continuous"/>
          <w:pgSz w:w="11900" w:h="16860"/>
          <w:pgMar w:top="1540" w:right="566" w:bottom="280" w:left="1133" w:header="720" w:footer="720" w:gutter="0"/>
          <w:cols w:space="720"/>
        </w:sectPr>
      </w:pPr>
    </w:p>
    <w:p w:rsidR="002972BD" w:rsidRDefault="004B0930">
      <w:pPr>
        <w:pStyle w:val="a3"/>
        <w:spacing w:before="70"/>
        <w:ind w:left="451"/>
      </w:pPr>
      <w:r>
        <w:rPr>
          <w:spacing w:val="-2"/>
        </w:rPr>
        <w:lastRenderedPageBreak/>
        <w:t>государственной</w:t>
      </w:r>
      <w:r>
        <w:rPr>
          <w:spacing w:val="5"/>
        </w:rPr>
        <w:t xml:space="preserve"> </w:t>
      </w:r>
      <w:r>
        <w:rPr>
          <w:spacing w:val="-2"/>
        </w:rPr>
        <w:t>национальной</w:t>
      </w:r>
      <w:r>
        <w:rPr>
          <w:spacing w:val="11"/>
        </w:rPr>
        <w:t xml:space="preserve"> </w:t>
      </w:r>
      <w:r>
        <w:rPr>
          <w:spacing w:val="-2"/>
        </w:rPr>
        <w:t>политики»;</w:t>
      </w:r>
    </w:p>
    <w:p w:rsidR="002972BD" w:rsidRDefault="004B0930">
      <w:pPr>
        <w:pStyle w:val="a3"/>
        <w:ind w:left="489" w:right="218" w:firstLine="741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16 августа 2021 г. № НН-202/07 «О</w:t>
      </w:r>
      <w:r>
        <w:rPr>
          <w:spacing w:val="40"/>
        </w:rPr>
        <w:t xml:space="preserve"> </w:t>
      </w:r>
      <w:r>
        <w:t>направлении методиче</w:t>
      </w:r>
      <w:r>
        <w:t>ских рекомендациях».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479"/>
        </w:tabs>
        <w:ind w:right="214" w:firstLine="707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определения общеобязательных норм (правил) в части обеспечения организации работы по языковой и социокультурной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адаптации детей иностранных граждан и определяет содержание, порядок организации и </w:t>
      </w:r>
      <w:r>
        <w:rPr>
          <w:sz w:val="24"/>
        </w:rPr>
        <w:t>механизм организации языковой и социокультурной адаптации детей иностранных 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 МАОУ «</w:t>
      </w:r>
      <w:r w:rsidR="00DF70D3">
        <w:rPr>
          <w:sz w:val="24"/>
        </w:rPr>
        <w:t xml:space="preserve">Бигилинская </w:t>
      </w:r>
      <w:bookmarkStart w:id="0" w:name="_GoBack"/>
      <w:bookmarkEnd w:id="0"/>
      <w:r>
        <w:rPr>
          <w:sz w:val="24"/>
        </w:rPr>
        <w:t>СОШ</w:t>
      </w:r>
      <w:r>
        <w:rPr>
          <w:sz w:val="24"/>
        </w:rPr>
        <w:t>», включая филиалы.</w:t>
      </w:r>
    </w:p>
    <w:p w:rsidR="002972BD" w:rsidRPr="00DF70D3" w:rsidRDefault="004B0930" w:rsidP="00DF70D3">
      <w:pPr>
        <w:pStyle w:val="a4"/>
        <w:numPr>
          <w:ilvl w:val="1"/>
          <w:numId w:val="3"/>
        </w:numPr>
        <w:tabs>
          <w:tab w:val="left" w:pos="1518"/>
        </w:tabs>
        <w:ind w:left="1518" w:hanging="46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3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актом</w:t>
      </w:r>
      <w:r>
        <w:rPr>
          <w:spacing w:val="40"/>
          <w:sz w:val="24"/>
        </w:rPr>
        <w:t xml:space="preserve"> </w:t>
      </w:r>
      <w:r>
        <w:rPr>
          <w:sz w:val="24"/>
        </w:rPr>
        <w:t>МАОУ</w:t>
      </w:r>
      <w:r>
        <w:rPr>
          <w:spacing w:val="47"/>
          <w:sz w:val="24"/>
        </w:rPr>
        <w:t xml:space="preserve"> </w:t>
      </w:r>
      <w:r>
        <w:rPr>
          <w:spacing w:val="-4"/>
          <w:sz w:val="24"/>
        </w:rPr>
        <w:t>«</w:t>
      </w:r>
      <w:r w:rsidR="00DF70D3">
        <w:rPr>
          <w:spacing w:val="-4"/>
          <w:sz w:val="24"/>
        </w:rPr>
        <w:t xml:space="preserve">Бигилинская </w:t>
      </w:r>
      <w:r>
        <w:rPr>
          <w:spacing w:val="-4"/>
          <w:sz w:val="24"/>
        </w:rPr>
        <w:t>СОШ</w:t>
      </w:r>
      <w:r w:rsidR="00DF70D3">
        <w:rPr>
          <w:spacing w:val="-4"/>
          <w:sz w:val="24"/>
        </w:rPr>
        <w:t xml:space="preserve">» </w:t>
      </w:r>
      <w:r>
        <w:t xml:space="preserve">и его филиалов: </w:t>
      </w:r>
      <w:r w:rsidR="00DF70D3">
        <w:t>Горюновской</w:t>
      </w:r>
      <w:r w:rsidRPr="00DF70D3">
        <w:rPr>
          <w:spacing w:val="40"/>
        </w:rPr>
        <w:t xml:space="preserve"> </w:t>
      </w:r>
      <w:r>
        <w:t xml:space="preserve">СОШ, </w:t>
      </w:r>
      <w:r w:rsidR="00DF70D3">
        <w:t>Першинской</w:t>
      </w:r>
      <w:r>
        <w:t xml:space="preserve"> </w:t>
      </w:r>
      <w:r w:rsidR="00DF70D3">
        <w:t>О</w:t>
      </w:r>
      <w:r>
        <w:t xml:space="preserve">ОШ, </w:t>
      </w:r>
      <w:r w:rsidR="00DF70D3">
        <w:t>Дроновской</w:t>
      </w:r>
      <w:r>
        <w:t xml:space="preserve"> </w:t>
      </w:r>
      <w:r w:rsidR="00DF70D3">
        <w:t>О</w:t>
      </w:r>
      <w:r>
        <w:t>О</w:t>
      </w:r>
      <w:r w:rsidR="00DF70D3">
        <w:t>Ш, структурных подразделений МАОУ «Бигилинская СОШ», ДОУ.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17"/>
        </w:tabs>
        <w:ind w:right="206" w:firstLine="707"/>
        <w:jc w:val="both"/>
        <w:rPr>
          <w:sz w:val="24"/>
        </w:rPr>
      </w:pPr>
      <w:r>
        <w:rPr>
          <w:sz w:val="24"/>
        </w:rPr>
        <w:t>В деятельности по языковой и социокультурной адаптации детей иностранных граждан МАОУ «</w:t>
      </w:r>
      <w:r w:rsidR="00DF70D3">
        <w:rPr>
          <w:sz w:val="24"/>
        </w:rPr>
        <w:t>Бигилинская СОШ</w:t>
      </w:r>
      <w:r>
        <w:rPr>
          <w:sz w:val="24"/>
        </w:rPr>
        <w:t xml:space="preserve">», включая филиалы, использует следующие методические </w:t>
      </w:r>
      <w:r>
        <w:rPr>
          <w:spacing w:val="-2"/>
          <w:sz w:val="24"/>
        </w:rPr>
        <w:t>рекомендации: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1055"/>
        </w:tabs>
        <w:spacing w:before="3"/>
        <w:ind w:right="210" w:firstLine="360"/>
        <w:rPr>
          <w:sz w:val="24"/>
        </w:rPr>
      </w:pPr>
      <w:r>
        <w:rPr>
          <w:sz w:val="24"/>
        </w:rPr>
        <w:t>Методические рекомендации для органо</w:t>
      </w:r>
      <w:r>
        <w:rPr>
          <w:sz w:val="24"/>
        </w:rPr>
        <w:t>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(утверждены приказом Министерства регионального</w:t>
      </w:r>
      <w:r>
        <w:rPr>
          <w:sz w:val="24"/>
        </w:rPr>
        <w:t xml:space="preserve"> развития Российской Федерации от 14 октября 2013 г, № 444);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1055"/>
        </w:tabs>
        <w:ind w:right="211" w:firstLine="360"/>
        <w:rPr>
          <w:sz w:val="24"/>
        </w:rPr>
      </w:pPr>
      <w:r>
        <w:rPr>
          <w:sz w:val="24"/>
        </w:rPr>
        <w:t>Методические рекомендации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 (утвержде</w:t>
      </w:r>
      <w:r>
        <w:rPr>
          <w:sz w:val="24"/>
        </w:rPr>
        <w:t>ны приказом Федерального агентства по делам национальностей России от 17 ноября 2020 г. № 142);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1055"/>
        </w:tabs>
        <w:ind w:right="211" w:firstLine="360"/>
        <w:rPr>
          <w:sz w:val="24"/>
        </w:rPr>
      </w:pPr>
      <w:r>
        <w:rPr>
          <w:sz w:val="24"/>
        </w:rPr>
        <w:t xml:space="preserve">Методические рекомендации по обеспечению возможности освоения основных образовательных программ обучающимися 5-11 классов по индивидуальному учебному плану (письмо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26 февраля 2021 г. № 03-205 «О методических </w:t>
      </w:r>
      <w:r>
        <w:rPr>
          <w:spacing w:val="-2"/>
          <w:sz w:val="24"/>
        </w:rPr>
        <w:t>рекомендациях»);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1055"/>
        </w:tabs>
        <w:ind w:right="208" w:firstLine="360"/>
        <w:rPr>
          <w:sz w:val="24"/>
        </w:rPr>
      </w:pPr>
      <w:r>
        <w:rPr>
          <w:sz w:val="24"/>
        </w:rPr>
        <w:t>Рекоме</w:t>
      </w:r>
      <w:r>
        <w:rPr>
          <w:sz w:val="24"/>
        </w:rPr>
        <w:t>ндации Министерства образования и науки Российской Федерации органам исполнительной власти субъектов Российской Федерации, осуществляющим государственное управление в сфере образования по организации деятельности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медико-педагогических комиссий в</w:t>
      </w:r>
      <w:r>
        <w:rPr>
          <w:sz w:val="24"/>
        </w:rPr>
        <w:t xml:space="preserve"> Российской Федерации (письмо Министерства образования и науки Российской Федерации от 23 мая 2016 г. № ВК-1074/07 «О совершенствовании деятельности ПМПК»).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37"/>
        </w:tabs>
        <w:ind w:right="208" w:firstLine="707"/>
        <w:jc w:val="both"/>
        <w:rPr>
          <w:sz w:val="24"/>
        </w:rPr>
      </w:pPr>
      <w:r>
        <w:rPr>
          <w:sz w:val="24"/>
        </w:rPr>
        <w:t>Целью деятельности МАОУ «</w:t>
      </w:r>
      <w:r w:rsidR="00DF70D3">
        <w:rPr>
          <w:sz w:val="24"/>
        </w:rPr>
        <w:t>Бигилинская СОШ</w:t>
      </w:r>
      <w:r>
        <w:rPr>
          <w:sz w:val="24"/>
        </w:rPr>
        <w:t xml:space="preserve">», включая филиалы, по языковой и </w:t>
      </w:r>
      <w:r>
        <w:rPr>
          <w:spacing w:val="-2"/>
          <w:sz w:val="24"/>
        </w:rPr>
        <w:t>социокультурной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ностранных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инклюзивной </w:t>
      </w:r>
      <w:r>
        <w:rPr>
          <w:sz w:val="24"/>
        </w:rPr>
        <w:t>образовательной среды и базируется на следующих принципах: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line="237" w:lineRule="auto"/>
        <w:ind w:right="215" w:firstLine="427"/>
        <w:rPr>
          <w:sz w:val="24"/>
        </w:rPr>
      </w:pPr>
      <w:r>
        <w:rPr>
          <w:sz w:val="24"/>
        </w:rPr>
        <w:t>принцип включения ребенка иностранных граждан в общий поток с помощью специальных педагогических приемов, учитывающих его особые образовательные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потребности;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3" w:line="294" w:lineRule="exact"/>
        <w:ind w:left="949" w:hanging="174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69"/>
          <w:w w:val="150"/>
          <w:sz w:val="24"/>
        </w:rPr>
        <w:t xml:space="preserve">   </w:t>
      </w:r>
      <w:r>
        <w:rPr>
          <w:sz w:val="24"/>
        </w:rPr>
        <w:t>права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на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отличия</w:t>
      </w:r>
      <w:r>
        <w:rPr>
          <w:spacing w:val="73"/>
          <w:w w:val="150"/>
          <w:sz w:val="24"/>
        </w:rPr>
        <w:t xml:space="preserve">   </w:t>
      </w:r>
      <w:r>
        <w:rPr>
          <w:sz w:val="24"/>
        </w:rPr>
        <w:t>(предполагает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принятие</w:t>
      </w:r>
      <w:r>
        <w:rPr>
          <w:spacing w:val="73"/>
          <w:w w:val="150"/>
          <w:sz w:val="24"/>
        </w:rPr>
        <w:t xml:space="preserve">   </w:t>
      </w:r>
      <w:r>
        <w:rPr>
          <w:spacing w:val="-2"/>
          <w:sz w:val="24"/>
        </w:rPr>
        <w:t>культурной</w:t>
      </w:r>
      <w:proofErr w:type="gramEnd"/>
    </w:p>
    <w:p w:rsidR="002972BD" w:rsidRDefault="004B0930">
      <w:pPr>
        <w:pStyle w:val="a3"/>
        <w:ind w:right="216"/>
      </w:pPr>
      <w:proofErr w:type="gramStart"/>
      <w:r>
        <w:t>«</w:t>
      </w:r>
      <w:proofErr w:type="spellStart"/>
      <w:r>
        <w:t>инаковости</w:t>
      </w:r>
      <w:proofErr w:type="spellEnd"/>
      <w:r>
        <w:t xml:space="preserve">» детей иностранных граждан и поддержку ее проявления в образовательной </w:t>
      </w:r>
      <w:r>
        <w:rPr>
          <w:spacing w:val="-2"/>
        </w:rPr>
        <w:t>среде);</w:t>
      </w:r>
      <w:proofErr w:type="gramEnd"/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4" w:line="237" w:lineRule="auto"/>
        <w:ind w:right="217" w:firstLine="427"/>
        <w:rPr>
          <w:sz w:val="24"/>
        </w:rPr>
      </w:pPr>
      <w:r>
        <w:rPr>
          <w:sz w:val="24"/>
        </w:rPr>
        <w:t xml:space="preserve">принцип трансляции культуры через коммуникацию (эффективная культурная адаптация осуществляется исключительно через непосредственное общение с носителями </w:t>
      </w:r>
      <w:r>
        <w:rPr>
          <w:spacing w:val="-2"/>
          <w:sz w:val="24"/>
        </w:rPr>
        <w:t>культуры);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8" w:line="237" w:lineRule="auto"/>
        <w:ind w:right="214" w:firstLine="427"/>
        <w:rPr>
          <w:sz w:val="24"/>
        </w:rPr>
      </w:pPr>
      <w:r>
        <w:rPr>
          <w:sz w:val="24"/>
        </w:rPr>
        <w:t>принцип интеграции через сотрудничество (включение в коллективную деятельность с общими цел</w:t>
      </w:r>
      <w:r>
        <w:rPr>
          <w:sz w:val="24"/>
        </w:rPr>
        <w:t>ями и задачами);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5" w:line="237" w:lineRule="auto"/>
        <w:ind w:right="219" w:firstLine="427"/>
        <w:rPr>
          <w:sz w:val="24"/>
        </w:rPr>
      </w:pPr>
      <w:r>
        <w:rPr>
          <w:sz w:val="24"/>
        </w:rPr>
        <w:t xml:space="preserve">принцип билингвизма (родной язык является не преградой, а ресурсом, как для освоения русского языка, так и для психологического благополучия ребенка иностранных </w:t>
      </w:r>
      <w:r>
        <w:rPr>
          <w:spacing w:val="-2"/>
          <w:sz w:val="24"/>
        </w:rPr>
        <w:t>граждан);</w:t>
      </w:r>
    </w:p>
    <w:p w:rsidR="002972BD" w:rsidRDefault="002972BD">
      <w:pPr>
        <w:pStyle w:val="a4"/>
        <w:spacing w:line="237" w:lineRule="auto"/>
        <w:rPr>
          <w:sz w:val="24"/>
        </w:rPr>
        <w:sectPr w:rsidR="002972BD">
          <w:pgSz w:w="11900" w:h="16860"/>
          <w:pgMar w:top="1460" w:right="566" w:bottom="280" w:left="1133" w:header="720" w:footer="720" w:gutter="0"/>
          <w:cols w:space="720"/>
        </w:sectPr>
      </w:pP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74" w:line="237" w:lineRule="auto"/>
        <w:ind w:right="209" w:firstLine="427"/>
        <w:rPr>
          <w:sz w:val="24"/>
        </w:rPr>
      </w:pPr>
      <w:r>
        <w:rPr>
          <w:sz w:val="24"/>
        </w:rPr>
        <w:lastRenderedPageBreak/>
        <w:t xml:space="preserve">принцип </w:t>
      </w:r>
      <w:proofErr w:type="spellStart"/>
      <w:r>
        <w:rPr>
          <w:sz w:val="24"/>
        </w:rPr>
        <w:t>ресурсности</w:t>
      </w:r>
      <w:proofErr w:type="spellEnd"/>
      <w:r>
        <w:rPr>
          <w:sz w:val="24"/>
        </w:rPr>
        <w:t xml:space="preserve"> культурных различий (национально-культурная специфика ребенка иностранных граждан является не барьером, а ресурсом его включения в образовательную среду);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7" w:line="237" w:lineRule="auto"/>
        <w:ind w:right="210" w:firstLine="427"/>
        <w:rPr>
          <w:sz w:val="24"/>
        </w:rPr>
      </w:pPr>
      <w:r>
        <w:rPr>
          <w:sz w:val="24"/>
        </w:rPr>
        <w:t>принцип активного партнерства с родителями и другими родственниками ребенка иност</w:t>
      </w:r>
      <w:r>
        <w:rPr>
          <w:sz w:val="24"/>
        </w:rPr>
        <w:t>ранных граждан в области его языковой и социокультурной адаптации;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5" w:line="237" w:lineRule="auto"/>
        <w:ind w:right="221" w:firstLine="427"/>
        <w:rPr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недопустимости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 граждан</w:t>
      </w:r>
      <w:proofErr w:type="gramEnd"/>
      <w:r>
        <w:rPr>
          <w:sz w:val="24"/>
        </w:rPr>
        <w:t xml:space="preserve"> в образовательной среде;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2"/>
        <w:ind w:right="211" w:firstLine="427"/>
        <w:rPr>
          <w:sz w:val="24"/>
        </w:rPr>
      </w:pPr>
      <w:r>
        <w:rPr>
          <w:sz w:val="24"/>
        </w:rPr>
        <w:t>принцип равенства языков и культур (утверждает недопустимость выстраивания иерархии язы</w:t>
      </w:r>
      <w:r>
        <w:rPr>
          <w:sz w:val="24"/>
        </w:rPr>
        <w:t>ков и культур);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before="1"/>
        <w:ind w:right="207" w:firstLine="427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МАОУ «</w:t>
      </w:r>
      <w:r w:rsidR="00DF70D3">
        <w:rPr>
          <w:sz w:val="24"/>
        </w:rPr>
        <w:t>Бигилинская СОШ</w:t>
      </w:r>
      <w:r>
        <w:rPr>
          <w:sz w:val="24"/>
        </w:rPr>
        <w:t>», включая филиалы,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по языковой и социокультурной адаптации детей иностранных граждан (отдельные мероприятия, в том числе культурно-просветительского характера, не позволяют достичь усто</w:t>
      </w:r>
      <w:r>
        <w:rPr>
          <w:sz w:val="24"/>
        </w:rPr>
        <w:t>йчивого результата).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789"/>
        </w:tabs>
        <w:ind w:right="213" w:firstLine="707"/>
        <w:jc w:val="both"/>
        <w:rPr>
          <w:sz w:val="24"/>
        </w:rPr>
      </w:pPr>
      <w:r>
        <w:rPr>
          <w:sz w:val="24"/>
        </w:rPr>
        <w:t>Настоящим Положением определены следующие направления деятельности МАОУ «</w:t>
      </w:r>
      <w:r w:rsidR="00DF70D3">
        <w:rPr>
          <w:sz w:val="24"/>
        </w:rPr>
        <w:t>Бигилинская СОШ</w:t>
      </w:r>
      <w:r>
        <w:rPr>
          <w:sz w:val="24"/>
        </w:rPr>
        <w:t>», включая филиалы, по языковой и социокультурной адаптации детей иностранных граждан: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line="293" w:lineRule="exact"/>
        <w:ind w:left="949" w:hanging="17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коллективом;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line="293" w:lineRule="exact"/>
        <w:ind w:left="949" w:hanging="17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сообщество</w:t>
      </w:r>
      <w:r>
        <w:rPr>
          <w:spacing w:val="-2"/>
          <w:sz w:val="24"/>
        </w:rPr>
        <w:t>м;</w:t>
      </w:r>
    </w:p>
    <w:p w:rsidR="002972BD" w:rsidRDefault="004B0930">
      <w:pPr>
        <w:pStyle w:val="a4"/>
        <w:numPr>
          <w:ilvl w:val="0"/>
          <w:numId w:val="2"/>
        </w:numPr>
        <w:tabs>
          <w:tab w:val="left" w:pos="949"/>
        </w:tabs>
        <w:spacing w:line="292" w:lineRule="exact"/>
        <w:ind w:left="949" w:hanging="17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сообществом.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85"/>
        </w:tabs>
        <w:ind w:right="209" w:firstLine="707"/>
        <w:jc w:val="both"/>
        <w:rPr>
          <w:sz w:val="24"/>
        </w:rPr>
      </w:pPr>
      <w:r>
        <w:rPr>
          <w:sz w:val="24"/>
        </w:rPr>
        <w:t>Информирование учащихся и их родителей (законных представителей) об организации языковой и социокультурной адаптации детей иностранных граждан осуществляется классными руководителями и/или представителями администрации образовательного учреждения и его</w:t>
      </w:r>
      <w:r>
        <w:rPr>
          <w:spacing w:val="40"/>
          <w:sz w:val="24"/>
        </w:rPr>
        <w:t xml:space="preserve"> </w:t>
      </w:r>
      <w:r>
        <w:rPr>
          <w:sz w:val="24"/>
        </w:rPr>
        <w:t>фил</w:t>
      </w:r>
      <w:r>
        <w:rPr>
          <w:sz w:val="24"/>
        </w:rPr>
        <w:t>иалов, а также посредством размещения Положения на официальном сайте МАОУ «</w:t>
      </w:r>
      <w:r w:rsidR="00DF70D3">
        <w:rPr>
          <w:sz w:val="24"/>
        </w:rPr>
        <w:t>Бигилинская СОШ</w:t>
      </w:r>
      <w:r>
        <w:rPr>
          <w:sz w:val="24"/>
        </w:rPr>
        <w:t>»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97"/>
        </w:tabs>
        <w:ind w:right="213" w:firstLine="707"/>
        <w:jc w:val="both"/>
        <w:rPr>
          <w:sz w:val="24"/>
        </w:rPr>
      </w:pPr>
      <w:r>
        <w:rPr>
          <w:sz w:val="24"/>
        </w:rPr>
        <w:t xml:space="preserve">Настоящее Положение принимается на </w:t>
      </w:r>
      <w:proofErr w:type="gramStart"/>
      <w:r>
        <w:rPr>
          <w:sz w:val="24"/>
        </w:rPr>
        <w:t>заседании</w:t>
      </w:r>
      <w:proofErr w:type="gramEnd"/>
      <w:r>
        <w:rPr>
          <w:sz w:val="24"/>
        </w:rPr>
        <w:t xml:space="preserve"> педагогического совета, утверждается приказом директора МАОУ «</w:t>
      </w:r>
      <w:r w:rsidR="00DF70D3">
        <w:rPr>
          <w:sz w:val="24"/>
        </w:rPr>
        <w:t>Бигилинская СОШ</w:t>
      </w:r>
      <w:r>
        <w:rPr>
          <w:sz w:val="24"/>
        </w:rPr>
        <w:t>».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51"/>
        </w:tabs>
        <w:ind w:right="210" w:firstLine="707"/>
        <w:jc w:val="both"/>
        <w:rPr>
          <w:sz w:val="24"/>
        </w:rPr>
      </w:pPr>
      <w:r>
        <w:rPr>
          <w:sz w:val="24"/>
        </w:rPr>
        <w:t>Срок действия Положения не ограничен. Положение действует</w:t>
      </w:r>
      <w:r>
        <w:rPr>
          <w:sz w:val="24"/>
        </w:rPr>
        <w:t xml:space="preserve"> до принятия нового положения.</w:t>
      </w:r>
    </w:p>
    <w:p w:rsidR="002972BD" w:rsidRDefault="002972BD">
      <w:pPr>
        <w:pStyle w:val="a3"/>
        <w:spacing w:before="3"/>
        <w:ind w:left="0"/>
        <w:jc w:val="left"/>
      </w:pPr>
    </w:p>
    <w:p w:rsidR="002972BD" w:rsidRDefault="004B0930">
      <w:pPr>
        <w:pStyle w:val="1"/>
        <w:numPr>
          <w:ilvl w:val="0"/>
          <w:numId w:val="3"/>
        </w:numPr>
        <w:tabs>
          <w:tab w:val="left" w:pos="984"/>
          <w:tab w:val="left" w:pos="2988"/>
        </w:tabs>
        <w:ind w:left="2988" w:right="674" w:hanging="2183"/>
        <w:jc w:val="left"/>
      </w:pPr>
      <w:r>
        <w:t>Организационно-методическая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языковой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социокультурной адаптации детей иностранных граждан.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760"/>
        </w:tabs>
        <w:spacing w:before="272"/>
        <w:ind w:right="130" w:firstLine="707"/>
        <w:jc w:val="both"/>
        <w:rPr>
          <w:sz w:val="24"/>
        </w:rPr>
      </w:pPr>
      <w:r>
        <w:rPr>
          <w:sz w:val="24"/>
        </w:rPr>
        <w:t>Обеспечение информационно-методического сопровождения педагогов, работающих с детьми иностранных граждан:</w:t>
      </w:r>
    </w:p>
    <w:p w:rsidR="002972BD" w:rsidRDefault="004B0930">
      <w:pPr>
        <w:pStyle w:val="a3"/>
        <w:ind w:right="208" w:firstLine="707"/>
      </w:pPr>
      <w:r>
        <w:t>создание условий для профессионального развития учителей по проблемам формирования и развития языковой, речевой и коммуникативной компетенций на уроках русского языка, литературы, во внеурочной деятельности, по вопросам преподавания фонетики, лексики, грам</w:t>
      </w:r>
      <w:r>
        <w:t>матики в условиях полиэтнического класса через семинар</w:t>
      </w:r>
      <w:proofErr w:type="gramStart"/>
      <w:r>
        <w:t>ы-</w:t>
      </w:r>
      <w:proofErr w:type="gramEnd"/>
      <w:r>
        <w:t xml:space="preserve"> практикумы, групповые консультации, мастер-классы, участие в конкурсах, публикации, участие в </w:t>
      </w:r>
      <w:proofErr w:type="spellStart"/>
      <w:r>
        <w:t>вебинарах</w:t>
      </w:r>
      <w:proofErr w:type="spellEnd"/>
      <w:r>
        <w:t>;</w:t>
      </w:r>
    </w:p>
    <w:p w:rsidR="002972BD" w:rsidRDefault="004B0930">
      <w:pPr>
        <w:pStyle w:val="a3"/>
        <w:ind w:right="205" w:firstLine="707"/>
      </w:pPr>
      <w:r>
        <w:t>осуществление консультирования педагогов-предметников по вопросу</w:t>
      </w:r>
      <w:r>
        <w:rPr>
          <w:spacing w:val="80"/>
        </w:rPr>
        <w:t xml:space="preserve"> </w:t>
      </w:r>
      <w:r>
        <w:t>сопровождения и обучения дете</w:t>
      </w:r>
      <w:r>
        <w:t>й иностранных граждан, применения диагностического инструментария для определения уровня владения русским языком детей указанной категории, реализации программ дополнительных занятий по обучению русскому языку через индивидуальные и групповые консультации,</w:t>
      </w:r>
      <w:r>
        <w:t xml:space="preserve"> мастер-классы;</w:t>
      </w:r>
    </w:p>
    <w:p w:rsidR="002972BD" w:rsidRDefault="004B0930">
      <w:pPr>
        <w:pStyle w:val="a3"/>
        <w:spacing w:before="1"/>
        <w:ind w:right="212" w:firstLine="707"/>
      </w:pPr>
      <w:r>
        <w:t>расширение информационно-методического ресурса для учителей, обучающих детей иностранных граждан и детей-</w:t>
      </w:r>
      <w:proofErr w:type="spellStart"/>
      <w:r>
        <w:t>инофонов</w:t>
      </w:r>
      <w:proofErr w:type="spellEnd"/>
      <w:r>
        <w:t xml:space="preserve"> русскому языку, через обновление содержания методических материалов, актуальных публикаций;</w:t>
      </w:r>
    </w:p>
    <w:p w:rsidR="002972BD" w:rsidRDefault="004B0930">
      <w:pPr>
        <w:pStyle w:val="a3"/>
        <w:ind w:left="1056"/>
      </w:pPr>
      <w:r>
        <w:t>издание</w:t>
      </w:r>
      <w:r>
        <w:rPr>
          <w:spacing w:val="60"/>
        </w:rPr>
        <w:t xml:space="preserve">  </w:t>
      </w:r>
      <w:r>
        <w:t>локальных</w:t>
      </w:r>
      <w:r>
        <w:rPr>
          <w:spacing w:val="60"/>
        </w:rPr>
        <w:t xml:space="preserve">  </w:t>
      </w:r>
      <w:proofErr w:type="gramStart"/>
      <w:r>
        <w:t>нормативных</w:t>
      </w:r>
      <w:proofErr w:type="gramEnd"/>
      <w:r>
        <w:rPr>
          <w:spacing w:val="62"/>
        </w:rPr>
        <w:t xml:space="preserve">  </w:t>
      </w:r>
      <w:r>
        <w:rPr>
          <w:spacing w:val="-2"/>
        </w:rPr>
        <w:t>актов.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476"/>
        </w:tabs>
        <w:ind w:left="1476" w:hanging="42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граждан:</w:t>
      </w:r>
    </w:p>
    <w:p w:rsidR="002972BD" w:rsidRDefault="002972BD">
      <w:pPr>
        <w:pStyle w:val="a4"/>
        <w:rPr>
          <w:sz w:val="24"/>
        </w:rPr>
        <w:sectPr w:rsidR="002972BD">
          <w:pgSz w:w="11900" w:h="16860"/>
          <w:pgMar w:top="1460" w:right="566" w:bottom="280" w:left="1133" w:header="720" w:footer="720" w:gutter="0"/>
          <w:cols w:space="720"/>
        </w:sectPr>
      </w:pPr>
    </w:p>
    <w:p w:rsidR="002972BD" w:rsidRDefault="004B0930">
      <w:pPr>
        <w:pStyle w:val="a3"/>
        <w:spacing w:before="70"/>
        <w:ind w:left="1056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неродного;</w:t>
      </w:r>
    </w:p>
    <w:p w:rsidR="002972BD" w:rsidRDefault="004B0930">
      <w:pPr>
        <w:pStyle w:val="a3"/>
        <w:ind w:right="219" w:firstLine="707"/>
      </w:pPr>
      <w:r>
        <w:t xml:space="preserve">ведение дневников наблюдения, в которых отражаются индивидуальные маршруты работы с </w:t>
      </w:r>
      <w:proofErr w:type="gramStart"/>
      <w:r>
        <w:t>обучающимися</w:t>
      </w:r>
      <w:proofErr w:type="gramEnd"/>
      <w:r>
        <w:t>, мо</w:t>
      </w:r>
      <w:r>
        <w:t>ниторинг эффективности данной работы;</w:t>
      </w:r>
    </w:p>
    <w:p w:rsidR="002972BD" w:rsidRDefault="004B0930">
      <w:pPr>
        <w:pStyle w:val="a3"/>
        <w:ind w:right="212" w:firstLine="707"/>
      </w:pPr>
      <w:proofErr w:type="gramStart"/>
      <w:r>
        <w:t>разработка программ внеурочной деятельности и дополнительного образования, направленных на формирование социального опыта обучающихся, принятие норм образовательной среды, воспитание эмоционально положительного ощущени</w:t>
      </w:r>
      <w:r>
        <w:t>я обучающимися в микро- и макросреде;</w:t>
      </w:r>
      <w:proofErr w:type="gramEnd"/>
    </w:p>
    <w:p w:rsidR="002972BD" w:rsidRDefault="004B0930">
      <w:pPr>
        <w:pStyle w:val="a3"/>
        <w:ind w:left="1056"/>
      </w:pPr>
      <w:r>
        <w:t>организация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2"/>
        </w:rPr>
        <w:t xml:space="preserve"> представителей);</w:t>
      </w:r>
    </w:p>
    <w:p w:rsidR="002972BD" w:rsidRDefault="004B0930">
      <w:pPr>
        <w:pStyle w:val="a3"/>
        <w:ind w:right="214" w:firstLine="707"/>
      </w:pPr>
      <w:proofErr w:type="gramStart"/>
      <w:r>
        <w:t>проведение систематических мероприятий для обучающихся, направленных на социальную адаптацию (акции, конкурсы рисунков, фестивали, уроки толерантности), участниками которых являются обучающиеся образовательной организации, в том числе дети иностранных граж</w:t>
      </w:r>
      <w:r>
        <w:t>дан.</w:t>
      </w:r>
      <w:proofErr w:type="gramEnd"/>
    </w:p>
    <w:p w:rsidR="002972BD" w:rsidRDefault="004B0930">
      <w:pPr>
        <w:pStyle w:val="a3"/>
        <w:spacing w:before="1"/>
        <w:ind w:left="1056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rPr>
          <w:spacing w:val="-2"/>
        </w:rPr>
        <w:t>варьироваться.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599"/>
        </w:tabs>
        <w:ind w:right="206" w:firstLine="707"/>
        <w:jc w:val="both"/>
        <w:rPr>
          <w:sz w:val="24"/>
        </w:rPr>
      </w:pPr>
      <w:r>
        <w:rPr>
          <w:sz w:val="24"/>
        </w:rPr>
        <w:t>Индивидуализация образовательного маршрута в соответствии с особыми образовательными потребностями детей иностранных граждан. Работа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консилиума: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4" w:line="237" w:lineRule="auto"/>
        <w:ind w:right="167" w:firstLine="427"/>
        <w:rPr>
          <w:sz w:val="24"/>
        </w:rPr>
      </w:pPr>
      <w:r>
        <w:rPr>
          <w:sz w:val="24"/>
        </w:rPr>
        <w:t>оценка необходимости индив</w:t>
      </w:r>
      <w:r>
        <w:rPr>
          <w:sz w:val="24"/>
        </w:rPr>
        <w:t>идуального сопровождения обучающихся - детей иностранных граждан и его формата;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2"/>
        <w:ind w:right="165" w:firstLine="427"/>
        <w:rPr>
          <w:sz w:val="24"/>
        </w:rPr>
      </w:pPr>
      <w:r>
        <w:rPr>
          <w:sz w:val="24"/>
        </w:rPr>
        <w:t>организация психолого-педагогического консилиума (далее - консилиум),</w:t>
      </w:r>
      <w:r>
        <w:rPr>
          <w:spacing w:val="-6"/>
          <w:sz w:val="24"/>
        </w:rPr>
        <w:t xml:space="preserve"> </w:t>
      </w:r>
      <w:r>
        <w:rPr>
          <w:sz w:val="24"/>
        </w:rPr>
        <w:t>одна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психолого-педагогического </w:t>
      </w:r>
      <w:r>
        <w:rPr>
          <w:spacing w:val="-2"/>
          <w:sz w:val="24"/>
        </w:rPr>
        <w:t>сопровождения;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ind w:right="167" w:firstLine="427"/>
        <w:rPr>
          <w:sz w:val="24"/>
        </w:rPr>
      </w:pPr>
      <w:r>
        <w:rPr>
          <w:sz w:val="24"/>
        </w:rPr>
        <w:t>включение в с</w:t>
      </w:r>
      <w:r>
        <w:rPr>
          <w:sz w:val="24"/>
        </w:rPr>
        <w:t>остав консилиума учителя, осуществляющего диагностику уровня владения русским языком детей иностранных граждан, который в дальнейшем будет осуществлять работу по языковой адаптации обучающегося,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учителей-предметников, определяющих уровень готовност</w:t>
      </w:r>
      <w:r>
        <w:rPr>
          <w:sz w:val="24"/>
        </w:rPr>
        <w:t xml:space="preserve">и к обучению ребенка иностранных граждан в конкретном </w:t>
      </w:r>
      <w:r>
        <w:rPr>
          <w:spacing w:val="-2"/>
          <w:sz w:val="24"/>
        </w:rPr>
        <w:t>классе;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1" w:line="237" w:lineRule="auto"/>
        <w:ind w:right="167" w:firstLine="427"/>
        <w:rPr>
          <w:sz w:val="24"/>
        </w:rPr>
      </w:pPr>
      <w:r>
        <w:rPr>
          <w:sz w:val="24"/>
        </w:rPr>
        <w:t xml:space="preserve">анализ особых образовательных потребностей детей иностранных Граждан, выявление детей, нуждающихся в адресной поддержке, и выработка общей стратегии индивидуального сопровождения каждого такого </w:t>
      </w:r>
      <w:r>
        <w:rPr>
          <w:sz w:val="24"/>
        </w:rPr>
        <w:t>обучающегося;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5"/>
        <w:ind w:left="949" w:hanging="174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1"/>
        <w:ind w:right="161" w:firstLine="427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психолого-педагогического сопровождения, 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 эмоциональным состоянием личности ребенка, его адаптацией и развитием социальных навыков</w:t>
      </w:r>
      <w:r>
        <w:rPr>
          <w:sz w:val="24"/>
        </w:rPr>
        <w:t xml:space="preserve"> ребенка;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2" w:line="237" w:lineRule="auto"/>
        <w:ind w:right="172" w:firstLine="427"/>
        <w:rPr>
          <w:sz w:val="24"/>
        </w:rPr>
      </w:pPr>
      <w:r>
        <w:rPr>
          <w:sz w:val="24"/>
        </w:rPr>
        <w:t>организация анализа текущей работы и внесения необходимых корректировок в индивидуальный план;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49"/>
        </w:tabs>
        <w:spacing w:before="2" w:line="292" w:lineRule="exact"/>
        <w:ind w:left="949" w:hanging="174"/>
        <w:rPr>
          <w:sz w:val="24"/>
        </w:rPr>
      </w:pPr>
      <w:r>
        <w:rPr>
          <w:sz w:val="24"/>
        </w:rPr>
        <w:t>ежегодный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638"/>
        </w:tabs>
        <w:ind w:right="213" w:firstLine="707"/>
        <w:jc w:val="both"/>
        <w:rPr>
          <w:sz w:val="24"/>
        </w:rPr>
      </w:pPr>
      <w:r>
        <w:rPr>
          <w:sz w:val="24"/>
        </w:rPr>
        <w:t>Организация психолого-педагогической поддержки в освоении основной образовательной программы. Индивидуальный учебный план.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1055"/>
        </w:tabs>
        <w:spacing w:before="2" w:line="237" w:lineRule="auto"/>
        <w:ind w:right="141" w:firstLine="427"/>
        <w:rPr>
          <w:sz w:val="24"/>
        </w:rPr>
      </w:pPr>
      <w:proofErr w:type="gramStart"/>
      <w:r>
        <w:rPr>
          <w:sz w:val="24"/>
        </w:rPr>
        <w:t>о</w:t>
      </w:r>
      <w:proofErr w:type="gramEnd"/>
      <w:r>
        <w:rPr>
          <w:sz w:val="24"/>
        </w:rPr>
        <w:t>беспечение освоения образовательной программы на основе индивидуализации ее содержания с учетом образовательных потребностей детей иностранных граждан.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Построение индивидуального учебного плана (далее—ИУП);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1055"/>
        </w:tabs>
        <w:spacing w:before="8" w:line="237" w:lineRule="auto"/>
        <w:ind w:right="138" w:firstLine="427"/>
        <w:rPr>
          <w:sz w:val="24"/>
        </w:rPr>
      </w:pPr>
      <w:r>
        <w:rPr>
          <w:sz w:val="24"/>
        </w:rPr>
        <w:t>включение в ИУП дополнительных занятий по русско</w:t>
      </w:r>
      <w:r>
        <w:rPr>
          <w:sz w:val="24"/>
        </w:rPr>
        <w:t>му языку, индивидуализированных заданий по основным предметам, проектной деятельности, коррекционно-развивающих занятий и др.;</w:t>
      </w:r>
    </w:p>
    <w:p w:rsidR="002972BD" w:rsidRDefault="004B0930">
      <w:pPr>
        <w:pStyle w:val="a4"/>
        <w:numPr>
          <w:ilvl w:val="0"/>
          <w:numId w:val="1"/>
        </w:numPr>
        <w:tabs>
          <w:tab w:val="left" w:pos="913"/>
        </w:tabs>
        <w:spacing w:before="7" w:line="237" w:lineRule="auto"/>
        <w:ind w:right="141" w:firstLine="427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разноуровневого</w:t>
      </w:r>
      <w:proofErr w:type="spellEnd"/>
      <w:r>
        <w:rPr>
          <w:sz w:val="24"/>
        </w:rPr>
        <w:t xml:space="preserve"> обучения детей иностранных граждан, применение технологии наставничества.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1499"/>
        </w:tabs>
        <w:spacing w:before="1"/>
        <w:ind w:right="215" w:firstLine="707"/>
        <w:jc w:val="both"/>
        <w:rPr>
          <w:sz w:val="24"/>
        </w:rPr>
      </w:pPr>
      <w:r>
        <w:rPr>
          <w:sz w:val="24"/>
        </w:rPr>
        <w:t>Работа с педагогическим кол</w:t>
      </w:r>
      <w:r>
        <w:rPr>
          <w:sz w:val="24"/>
        </w:rPr>
        <w:t>лективом. Межкультурная компетентность педагога как ключевое условие успешности работы с детьми иностранных граждан:</w:t>
      </w:r>
    </w:p>
    <w:p w:rsidR="002972BD" w:rsidRDefault="002972BD">
      <w:pPr>
        <w:pStyle w:val="a4"/>
        <w:rPr>
          <w:sz w:val="24"/>
        </w:rPr>
        <w:sectPr w:rsidR="002972BD">
          <w:pgSz w:w="11900" w:h="16860"/>
          <w:pgMar w:top="1460" w:right="566" w:bottom="280" w:left="1133" w:header="720" w:footer="720" w:gutter="0"/>
          <w:cols w:space="720"/>
        </w:sectPr>
      </w:pPr>
    </w:p>
    <w:p w:rsidR="002972BD" w:rsidRDefault="004B0930">
      <w:pPr>
        <w:pStyle w:val="a3"/>
        <w:spacing w:before="70"/>
        <w:ind w:firstLine="707"/>
        <w:jc w:val="left"/>
      </w:pPr>
      <w:r>
        <w:lastRenderedPageBreak/>
        <w:t>повышение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методике</w:t>
      </w:r>
      <w:r>
        <w:rPr>
          <w:spacing w:val="40"/>
        </w:rPr>
        <w:t xml:space="preserve"> </w:t>
      </w:r>
      <w:r>
        <w:t>преподавания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как иностранного, по принципам и технологиям инклюзи</w:t>
      </w:r>
      <w:r>
        <w:t>вного образования и др.;</w:t>
      </w:r>
    </w:p>
    <w:p w:rsidR="002972BD" w:rsidRDefault="004B0930">
      <w:pPr>
        <w:pStyle w:val="a3"/>
        <w:tabs>
          <w:tab w:val="left" w:pos="5189"/>
        </w:tabs>
        <w:ind w:right="212" w:firstLine="707"/>
        <w:jc w:val="left"/>
      </w:pPr>
      <w:r>
        <w:t>профилактика</w:t>
      </w:r>
      <w:r>
        <w:rPr>
          <w:spacing w:val="80"/>
        </w:rPr>
        <w:t xml:space="preserve"> </w:t>
      </w:r>
      <w:r>
        <w:t>психоэмоционального</w:t>
      </w:r>
      <w:r>
        <w:tab/>
        <w:t>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выгорания</w:t>
      </w:r>
      <w:r>
        <w:rPr>
          <w:spacing w:val="39"/>
        </w:rPr>
        <w:t xml:space="preserve"> </w:t>
      </w:r>
      <w:r>
        <w:t>педагогов, работающих с детьми иностранных граждан;</w:t>
      </w:r>
    </w:p>
    <w:p w:rsidR="002972BD" w:rsidRDefault="004B0930">
      <w:pPr>
        <w:pStyle w:val="a3"/>
        <w:ind w:left="1056"/>
        <w:jc w:val="left"/>
      </w:pPr>
      <w:r>
        <w:t>повышение</w:t>
      </w:r>
      <w:r>
        <w:rPr>
          <w:spacing w:val="-10"/>
        </w:rPr>
        <w:t xml:space="preserve"> </w:t>
      </w:r>
      <w:r>
        <w:t>межкультурной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:rsidR="002972BD" w:rsidRDefault="002972BD">
      <w:pPr>
        <w:pStyle w:val="a3"/>
        <w:spacing w:before="4"/>
        <w:ind w:left="0"/>
        <w:jc w:val="left"/>
      </w:pPr>
    </w:p>
    <w:p w:rsidR="002972BD" w:rsidRDefault="004B0930">
      <w:pPr>
        <w:pStyle w:val="1"/>
        <w:numPr>
          <w:ilvl w:val="0"/>
          <w:numId w:val="3"/>
        </w:numPr>
        <w:tabs>
          <w:tab w:val="left" w:pos="1800"/>
        </w:tabs>
        <w:spacing w:before="1"/>
        <w:ind w:left="1622" w:right="1128" w:firstLine="0"/>
        <w:jc w:val="center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 социокультурной адаптации детей иностранных граждан.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spacing w:before="271"/>
        <w:ind w:left="708" w:hanging="360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потребностей.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ind w:left="708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мер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поддержке.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ind w:left="708" w:hanging="36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ind w:right="211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 языка по методике «русский как иностранный».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  <w:tab w:val="left" w:pos="3888"/>
          <w:tab w:val="left" w:pos="5305"/>
        </w:tabs>
        <w:spacing w:before="1"/>
        <w:ind w:left="708" w:hanging="360"/>
        <w:rPr>
          <w:sz w:val="24"/>
        </w:rPr>
      </w:pPr>
      <w:r>
        <w:rPr>
          <w:spacing w:val="-4"/>
          <w:sz w:val="24"/>
        </w:rPr>
        <w:t>Психолого-</w:t>
      </w: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2"/>
          <w:sz w:val="24"/>
        </w:rPr>
        <w:t>эмоционального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  <w:tab w:val="left" w:pos="3707"/>
          <w:tab w:val="left" w:pos="5055"/>
          <w:tab w:val="left" w:pos="5427"/>
          <w:tab w:val="left" w:pos="8397"/>
        </w:tabs>
        <w:ind w:right="213" w:firstLine="0"/>
        <w:rPr>
          <w:sz w:val="24"/>
        </w:rPr>
      </w:pPr>
      <w:r>
        <w:rPr>
          <w:spacing w:val="-2"/>
          <w:sz w:val="24"/>
        </w:rPr>
        <w:t>Психолого-педагогическая</w:t>
      </w:r>
      <w:r>
        <w:rPr>
          <w:sz w:val="24"/>
        </w:rPr>
        <w:tab/>
      </w: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социально-педагогическое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сопровождение </w:t>
      </w:r>
      <w:r>
        <w:rPr>
          <w:sz w:val="24"/>
        </w:rPr>
        <w:t>освоения социал</w:t>
      </w:r>
      <w:r>
        <w:rPr>
          <w:sz w:val="24"/>
        </w:rPr>
        <w:t>ьных навыков.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ind w:right="213" w:firstLine="0"/>
        <w:jc w:val="both"/>
        <w:rPr>
          <w:sz w:val="24"/>
        </w:rPr>
      </w:pPr>
      <w:r>
        <w:rPr>
          <w:sz w:val="24"/>
        </w:rPr>
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общеобразовательной организации.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68"/>
        </w:tabs>
        <w:ind w:left="768" w:hanging="42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ind w:left="708" w:hanging="36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усп</w:t>
      </w:r>
      <w:r>
        <w:rPr>
          <w:sz w:val="24"/>
        </w:rPr>
        <w:t>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:rsidR="002972BD" w:rsidRDefault="002972BD">
      <w:pPr>
        <w:pStyle w:val="a3"/>
        <w:spacing w:before="5"/>
        <w:ind w:left="0"/>
        <w:jc w:val="left"/>
      </w:pPr>
    </w:p>
    <w:p w:rsidR="002972BD" w:rsidRDefault="004B0930">
      <w:pPr>
        <w:pStyle w:val="1"/>
        <w:numPr>
          <w:ilvl w:val="0"/>
          <w:numId w:val="3"/>
        </w:numPr>
        <w:tabs>
          <w:tab w:val="left" w:pos="674"/>
        </w:tabs>
        <w:ind w:left="674" w:hanging="178"/>
        <w:jc w:val="center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результаты.</w:t>
      </w:r>
    </w:p>
    <w:p w:rsidR="002972BD" w:rsidRDefault="004B0930">
      <w:pPr>
        <w:pStyle w:val="a4"/>
        <w:numPr>
          <w:ilvl w:val="1"/>
          <w:numId w:val="3"/>
        </w:numPr>
        <w:tabs>
          <w:tab w:val="left" w:pos="708"/>
        </w:tabs>
        <w:spacing w:before="271"/>
        <w:ind w:right="448" w:firstLine="0"/>
        <w:rPr>
          <w:sz w:val="24"/>
        </w:rPr>
      </w:pPr>
      <w:r>
        <w:rPr>
          <w:sz w:val="24"/>
        </w:rPr>
        <w:t>Языковая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DF70D3">
        <w:rPr>
          <w:sz w:val="24"/>
        </w:rPr>
        <w:t>Бигилинская С</w:t>
      </w:r>
      <w:r>
        <w:rPr>
          <w:sz w:val="24"/>
        </w:rPr>
        <w:t>ОШ</w:t>
      </w:r>
      <w:r>
        <w:rPr>
          <w:sz w:val="24"/>
        </w:rPr>
        <w:t>», включая филиалы.</w:t>
      </w:r>
    </w:p>
    <w:sectPr w:rsidR="002972BD">
      <w:pgSz w:w="11900" w:h="16860"/>
      <w:pgMar w:top="14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AE5"/>
    <w:multiLevelType w:val="multilevel"/>
    <w:tmpl w:val="2962E918"/>
    <w:lvl w:ilvl="0">
      <w:start w:val="1"/>
      <w:numFmt w:val="decimal"/>
      <w:lvlText w:val="%1."/>
      <w:lvlJc w:val="left"/>
      <w:pPr>
        <w:ind w:left="370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8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7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61"/>
      </w:pPr>
      <w:rPr>
        <w:rFonts w:hint="default"/>
        <w:lang w:val="ru-RU" w:eastAsia="en-US" w:bidi="ar-SA"/>
      </w:rPr>
    </w:lvl>
  </w:abstractNum>
  <w:abstractNum w:abstractNumId="1">
    <w:nsid w:val="37592232"/>
    <w:multiLevelType w:val="hybridMultilevel"/>
    <w:tmpl w:val="1DB88FE6"/>
    <w:lvl w:ilvl="0" w:tplc="D84A48D0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6E1B8">
      <w:numFmt w:val="bullet"/>
      <w:lvlText w:val="•"/>
      <w:lvlJc w:val="left"/>
      <w:pPr>
        <w:ind w:left="1326" w:hanging="348"/>
      </w:pPr>
      <w:rPr>
        <w:rFonts w:hint="default"/>
        <w:lang w:val="ru-RU" w:eastAsia="en-US" w:bidi="ar-SA"/>
      </w:rPr>
    </w:lvl>
    <w:lvl w:ilvl="2" w:tplc="D22EE362">
      <w:numFmt w:val="bullet"/>
      <w:lvlText w:val="•"/>
      <w:lvlJc w:val="left"/>
      <w:pPr>
        <w:ind w:left="2312" w:hanging="348"/>
      </w:pPr>
      <w:rPr>
        <w:rFonts w:hint="default"/>
        <w:lang w:val="ru-RU" w:eastAsia="en-US" w:bidi="ar-SA"/>
      </w:rPr>
    </w:lvl>
    <w:lvl w:ilvl="3" w:tplc="A9B04A20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4" w:tplc="0A32A2BC">
      <w:numFmt w:val="bullet"/>
      <w:lvlText w:val="•"/>
      <w:lvlJc w:val="left"/>
      <w:pPr>
        <w:ind w:left="4284" w:hanging="348"/>
      </w:pPr>
      <w:rPr>
        <w:rFonts w:hint="default"/>
        <w:lang w:val="ru-RU" w:eastAsia="en-US" w:bidi="ar-SA"/>
      </w:rPr>
    </w:lvl>
    <w:lvl w:ilvl="5" w:tplc="99BC2EB6">
      <w:numFmt w:val="bullet"/>
      <w:lvlText w:val="•"/>
      <w:lvlJc w:val="left"/>
      <w:pPr>
        <w:ind w:left="5270" w:hanging="348"/>
      </w:pPr>
      <w:rPr>
        <w:rFonts w:hint="default"/>
        <w:lang w:val="ru-RU" w:eastAsia="en-US" w:bidi="ar-SA"/>
      </w:rPr>
    </w:lvl>
    <w:lvl w:ilvl="6" w:tplc="6DDC24F2">
      <w:numFmt w:val="bullet"/>
      <w:lvlText w:val="•"/>
      <w:lvlJc w:val="left"/>
      <w:pPr>
        <w:ind w:left="6256" w:hanging="348"/>
      </w:pPr>
      <w:rPr>
        <w:rFonts w:hint="default"/>
        <w:lang w:val="ru-RU" w:eastAsia="en-US" w:bidi="ar-SA"/>
      </w:rPr>
    </w:lvl>
    <w:lvl w:ilvl="7" w:tplc="D146E830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11E82CD4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2">
    <w:nsid w:val="64486813"/>
    <w:multiLevelType w:val="hybridMultilevel"/>
    <w:tmpl w:val="DAB882F8"/>
    <w:lvl w:ilvl="0" w:tplc="F37EF28E">
      <w:numFmt w:val="bullet"/>
      <w:lvlText w:val=""/>
      <w:lvlJc w:val="left"/>
      <w:pPr>
        <w:ind w:left="34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A0770">
      <w:numFmt w:val="bullet"/>
      <w:lvlText w:val="•"/>
      <w:lvlJc w:val="left"/>
      <w:pPr>
        <w:ind w:left="1326" w:hanging="176"/>
      </w:pPr>
      <w:rPr>
        <w:rFonts w:hint="default"/>
        <w:lang w:val="ru-RU" w:eastAsia="en-US" w:bidi="ar-SA"/>
      </w:rPr>
    </w:lvl>
    <w:lvl w:ilvl="2" w:tplc="C31C8576">
      <w:numFmt w:val="bullet"/>
      <w:lvlText w:val="•"/>
      <w:lvlJc w:val="left"/>
      <w:pPr>
        <w:ind w:left="2312" w:hanging="176"/>
      </w:pPr>
      <w:rPr>
        <w:rFonts w:hint="default"/>
        <w:lang w:val="ru-RU" w:eastAsia="en-US" w:bidi="ar-SA"/>
      </w:rPr>
    </w:lvl>
    <w:lvl w:ilvl="3" w:tplc="A1D88246">
      <w:numFmt w:val="bullet"/>
      <w:lvlText w:val="•"/>
      <w:lvlJc w:val="left"/>
      <w:pPr>
        <w:ind w:left="3298" w:hanging="176"/>
      </w:pPr>
      <w:rPr>
        <w:rFonts w:hint="default"/>
        <w:lang w:val="ru-RU" w:eastAsia="en-US" w:bidi="ar-SA"/>
      </w:rPr>
    </w:lvl>
    <w:lvl w:ilvl="4" w:tplc="500C3DAC">
      <w:numFmt w:val="bullet"/>
      <w:lvlText w:val="•"/>
      <w:lvlJc w:val="left"/>
      <w:pPr>
        <w:ind w:left="4284" w:hanging="176"/>
      </w:pPr>
      <w:rPr>
        <w:rFonts w:hint="default"/>
        <w:lang w:val="ru-RU" w:eastAsia="en-US" w:bidi="ar-SA"/>
      </w:rPr>
    </w:lvl>
    <w:lvl w:ilvl="5" w:tplc="3FA879A0">
      <w:numFmt w:val="bullet"/>
      <w:lvlText w:val="•"/>
      <w:lvlJc w:val="left"/>
      <w:pPr>
        <w:ind w:left="5270" w:hanging="176"/>
      </w:pPr>
      <w:rPr>
        <w:rFonts w:hint="default"/>
        <w:lang w:val="ru-RU" w:eastAsia="en-US" w:bidi="ar-SA"/>
      </w:rPr>
    </w:lvl>
    <w:lvl w:ilvl="6" w:tplc="76668D3A">
      <w:numFmt w:val="bullet"/>
      <w:lvlText w:val="•"/>
      <w:lvlJc w:val="left"/>
      <w:pPr>
        <w:ind w:left="6256" w:hanging="176"/>
      </w:pPr>
      <w:rPr>
        <w:rFonts w:hint="default"/>
        <w:lang w:val="ru-RU" w:eastAsia="en-US" w:bidi="ar-SA"/>
      </w:rPr>
    </w:lvl>
    <w:lvl w:ilvl="7" w:tplc="8EA6E25C">
      <w:numFmt w:val="bullet"/>
      <w:lvlText w:val="•"/>
      <w:lvlJc w:val="left"/>
      <w:pPr>
        <w:ind w:left="7242" w:hanging="176"/>
      </w:pPr>
      <w:rPr>
        <w:rFonts w:hint="default"/>
        <w:lang w:val="ru-RU" w:eastAsia="en-US" w:bidi="ar-SA"/>
      </w:rPr>
    </w:lvl>
    <w:lvl w:ilvl="8" w:tplc="A7642FBA">
      <w:numFmt w:val="bullet"/>
      <w:lvlText w:val="•"/>
      <w:lvlJc w:val="left"/>
      <w:pPr>
        <w:ind w:left="8228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2BD"/>
    <w:rsid w:val="002972BD"/>
    <w:rsid w:val="004B0930"/>
    <w:rsid w:val="00D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4" w:hanging="21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4B0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4" w:hanging="21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4B0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Бигила</cp:lastModifiedBy>
  <cp:revision>2</cp:revision>
  <cp:lastPrinted>2025-12-30T10:52:00Z</cp:lastPrinted>
  <dcterms:created xsi:type="dcterms:W3CDTF">2025-12-30T10:42:00Z</dcterms:created>
  <dcterms:modified xsi:type="dcterms:W3CDTF">2025-12-30T10:52:00Z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2010</vt:lpwstr>
  </property>
</Properties>
</file>